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expertise in designing and implementing scalable backend systems using Python. Proven track record of delivering high-quality software solutions through advanced methodologies, including microservices architecture, RESTful APIs, and data processing pipelines. Strong advocate for performance, maintainability, and security, eager to leverage AI-driven technologies for impactful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FastAPI,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Cassandra,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OpenAI, MLflow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high-performance AI backend, handling over 10,000 requests per minute without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overall platform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enabling real-time data processing for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over 40% and increased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asynchronous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communication layers for real-time data updates, enhancing user engagement across multiple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championed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overall codebase quality and reducing bug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high-throughput 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processing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analytics on massive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backend systems, improving predictive analytics capabilities and processing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alerting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focusing on optimizing data access patterns and utilizing indexing strategies to increase query speed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implement security best practices for microservices ensuring compliance with industry regulations, resulting in zero downtime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containerized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an agile and scalable deployment process across cloud environments.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payment gateways and AI service providers, ensuring seamless service interactions for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distributed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inter-service communication efficiency.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migrated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improvement in deployment efficiency and operational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cross-application communications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solutions to handle unstructured data efficiently, leading to a 40% decrease in read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incidence of regressions in production systems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build processes, improving application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collaboration to design impactful product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frontend.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methodologies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teams to iterate quickly on product features and fix bugs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cloud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usage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security-focused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compliance with internal security standards without compromising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frontend developers to integrate APIs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 experiences, contributing to a 20%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systems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teams to quickly resolve production issues and improving uptime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event-driven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decouple application components, significantly increasing the system’s flexibility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to architect a new feature set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retrieval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 documentation for released projects, focusing on system architecture and APIs to improve developer onboarding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new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API design principles, enhancing team productivity and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implemented new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managing infrastructure as code, leading to a more robust cloud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