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PHP Laravel Developer with over 8 years of experience in backend API development, specializing in designing and optimizing scalable, secure web applications for various sectors, including Life Insurance and Financial Services. Proficient in RESTful APIs, microservices, and integrations with third-party platforms to enhance data flow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Laravel, .NET, Symfony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RESTful APIs, GraphQL, OAuth2,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MSSQL,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 Technologies:</w:t>
      </w:r>
      <w:r w:rsidRPr="00C3688B">
        <w:rPr>
          <w:rFonts w:ascii="Arial" w:hAnsi="Arial" w:cs="Arial"/>
          <w:color w:val="424242" w:themeColor="text1" w:themeShade="BF"/>
          <w:sz w:val="20"/>
          <w:szCs w:val="20"/>
        </w:rPr>
        <w:t xml:space="preserve"> Docker, Kubernetes, CI/CD,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Security Tools:</w:t>
      </w:r>
      <w:r w:rsidRPr="00C3688B">
        <w:rPr>
          <w:rFonts w:ascii="Arial" w:hAnsi="Arial" w:cs="Arial"/>
          <w:color w:val="424242" w:themeColor="text1" w:themeShade="BF"/>
          <w:sz w:val="20"/>
          <w:szCs w:val="20"/>
        </w:rPr>
        <w:t xml:space="preserve"> ELK Stack, Grafana, Prometheus, Jira,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RESTful APIs using </w:t>
      </w:r>
      <w:r w:rsidRPr="00C3688B">
        <w:rPr>
          <w:rFonts w:ascii="Arial" w:hAnsi="Arial" w:cs="Arial"/>
          <w:b/>
          <w:color w:val="424242" w:themeColor="text1" w:themeShade="BF"/>
          <w:sz w:val="20"/>
          <w:szCs w:val="20"/>
        </w:rPr>
        <w:t xml:space="preserve">PHP 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high-traffic Life Insurance applications, ensuring scalability and security for over 10,000 concurrent requests.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modularity and facilitate continuous integration and delivery through automated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measures including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authentication to protect sensitive insurance data across multiple user roles.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Life Insurance APIs for real-time data synchronization, utilizing </w:t>
      </w:r>
      <w:r w:rsidRPr="00C3688B">
        <w:rPr>
          <w:rFonts w:ascii="Arial" w:hAnsi="Arial" w:cs="Arial"/>
          <w:b/>
          <w:color w:val="424242" w:themeColor="text1" w:themeShade="BF"/>
          <w:sz w:val="20"/>
          <w:szCs w:val="20"/>
        </w:rPr>
        <w:t xml:space="preserve">MSSQL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relational database management and ensuring compliance with TCPA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optimize backend performance, implementing database indexing strategies that reduced response times by up to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unit tests and pseudocode to ensure code quality and maintainability, utilizing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and issue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audits leveraging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application health, achieving enhanced reliability and reduced downtime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middleware solution for seamless synchronization of agent and customer data, connecting various CRM systems and payment gateways.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advanced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database load and improve API response times, achieving a noticeable upscale in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from monolithic architecture to microservices, resulting in a 50% increase in deployment efficiency and system resilience under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API versioning to ensure backward compatibility while introducing new features and supporting diverse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privacy protocols through the implementation of encryption standards across all sensitive information stored and transmitted.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 collaborative agile environment, participating in daily scrums and providing mentorship to junior developers on best coding practices and architecture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performed security audits and vulnerability testing on backend systems, addressing identified issues to maintain a secure application framework.</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projects, focusing on seamless API integration and user authentication features to improve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a microservices architecture by refactoring legacy codebases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enabling easier scalability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logging and monitoring solutions with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incident response times by enabling real-time data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to maintain high coding standards, fluid documentation, and effective testing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to improve client-side interactions for various projects funded under the financial services domain, meeting all compliance and regulatory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 focusing on optimizing query performance and establishing efficient data retrieval methods for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sprints, contributing to backlog grooming sessions, and ensuring timely delivery of assigned tasks while working collaboratively with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features in a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for enterprise-level applications, focusing on secure authentication mechanisms and user access controls.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various IT consulting projects, allowing for improved client data management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that pioneered a new user authentication system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overall security posture of the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CRUD operations in existing applications, ensuring proper data validation and error handling to meet project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guidance on </w:t>
      </w:r>
      <w:r w:rsidRPr="00C3688B">
        <w:rPr>
          <w:rFonts w:ascii="Arial" w:hAnsi="Arial" w:cs="Arial"/>
          <w:b/>
          <w:bCs/>
          <w:color w:val="424242" w:themeColor="text1" w:themeShade="BF"/>
          <w:sz w:val="20"/>
        </w:rPr>
        <w:t xml:space="preserve">RESTful principles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API design for other departments, fostering a culture of knowledge sharing and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team meetings to discuss project scopes and timelines while collaborating on the development of new internal standards for coding and documentation.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