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skilled in designing intuitive user onboarding experiences and building robust tooling for software applications. Proficient in frontend and backend technologies, focusing on enhancing user activation and product retention. Proven ability to collaborate with cross-functional teams to deliver high-quality software solutions on time and with attention to detail.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Kotlin,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Node.js,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PostgreSQL, AWS,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Tooling:</w:t>
      </w:r>
      <w:r w:rsidRPr="00C3688B">
        <w:rPr>
          <w:rFonts w:ascii="Arial" w:hAnsi="Arial" w:cs="Arial"/>
          <w:color w:val="424242" w:themeColor="text1" w:themeShade="BF"/>
          <w:sz w:val="20"/>
          <w:szCs w:val="20"/>
        </w:rPr>
        <w:t xml:space="preserve"> Jest, Pulumi, Ramda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Problem Solving, Detail-oriented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built robust internal onboarding tools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onboarding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onboarding flows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new user engagement and reducing activation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Sales and Product, to define technical requirements and deliver onboarding solutions tailored to user needs using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ensuring high-quality releases and faster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asynchronous processing, resulting in improved system scalability and performance during user onboarding peaks.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mechanisms into frontend applications using </w:t>
      </w:r>
      <w:r w:rsidRPr="00C3688B">
        <w:rPr>
          <w:rFonts w:ascii="Arial" w:hAnsi="Arial" w:cs="Arial"/>
          <w:b/>
          <w:color w:val="424242" w:themeColor="text1" w:themeShade="BF"/>
          <w:sz w:val="20"/>
          <w:szCs w:val="20"/>
        </w:rPr>
        <w:t xml:space="preserve">Ramda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and optimize onboarding processes continuously.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revamp onboarding educational materials,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unit testing of the new content delivery system, enhancing user comprehension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practices across the development team to improve workflow efficiency and enhance collaboration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user experience design, focusing on key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high level of technical documentation for onboarding solutions utilizing tools such as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transitions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ongoing product iteration discussions to refine user experience strategies based on data-driven insights from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metrics for onboarding flows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adjustments to improve activation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accessible user interfaces ensuring compliance with UX/UI best practices while utilizing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transition to microservices architecture aligning with company standards for future scalability and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multiple scalable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interactions and data retrieval efficiency through RESTful API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by implementing lazy loading and code splitting techniques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40%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develop user-centric interfaces with accessibility in mind, focusing on CSS frameworks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management best practices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handling and improve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deployment times and increased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define product vision, translating business goals into technical requirements using Agile methodologies and collaborative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on best practices related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architectural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onboarding processes for new clients utilizing tools like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cloud-native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(Lambda, EC2, RDS), enhancing application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flesh out product requirements and develop user-friendly features using </w:t>
      </w:r>
      <w:r w:rsidRPr="00C3688B">
        <w:rPr>
          <w:rFonts w:ascii="Arial" w:hAnsi="Arial" w:cs="Arial"/>
          <w:b/>
          <w:bCs/>
          <w:color w:val="424242" w:themeColor="text1" w:themeShade="BF"/>
          <w:sz w:val="20"/>
        </w:rPr>
        <w:t xml:space="preserve">Kotlin/JVM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through unit and integration testing with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met high standards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stacks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 improving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and application architectures to support knowledge transfer and team scaling initiatives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discussions to improve design patterns and best practices within the engineering team, sharing insights gained through direct experience with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supported the implementation of Agile project management practices, facilitating process improvements that increased team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