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Engineering Manager with over 10 years of expertise in IT development, focused on driving cloud-based solutions in the healthcare industry. Proven leader adept in Agile methodologies and offshore coordination, leveraging a strong technical acumen to optimize systems using Azure and mass data processing techniques. Excels in building high-performing teams and architecting robust platforms that meet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数据库设计, 大数据处理, MPP架构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OWASP,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Code Review,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healthcare analytics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massively parallel processing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application, improving data processing speed by 40% through architectural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software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 integration of third-party services to enhance functionality,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 Agile team of developers, defining sprints and facilitating Scrum ceremonies, improving project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cloud architecture, establishing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offshore development efforts, ensuring seamless integration of onshore and offshore resources, aligning project goals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user experience design to revamp the product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intuitive user experience that increased user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automating development workflows and enhancing deployment frequency with zero downtime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data analysis techniques to optimize performance metrics within applications, resulting in a 15% improvement in database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standardized deployment pipeline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best practices that reduced lead time for changes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and performance enhancements that improved the average response time of internal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governance practices to manage sensitive health data securely, ensuring compliance with industry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high-throughput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data processing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refining the application architecture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serverless computing and reducing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frameworks in project management, leading to a 25% increase in team productivity through effective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performance optimization, allowing flexible data storage options suitable for varying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multiple project teams across different geographical locations, ensuring alignment with client specifications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testing and optimization using profiling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dotTrace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IT compliance documentation for projects to ensure all development met standard regulatory requirements,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HIPAA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environment by initiating weekly knowledge sharing sessions focused on emerging technologies and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ensuring highest standards of data protection against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software development lifecycle (SDLC) for various projects, employing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client solutions by implementing custom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Dynamics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assessments of application architecture, incorporating feedback into continuous improvement efforts that maximized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create technical documentation, facilitating clear communication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that drove actionable insights and informed strategic decision-making in client health data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dashboards and data visualizations to provide stakeholders with key performance indicators,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to enhance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team efforts that achieved successful compliance audits with industry regulations, further solidifying reputational credibility.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