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Machine Learning Engineer with over 8 years of experience in developing AI-driven solutions specifically tailored for defense technologies. Proven expertise in modeling adversary behavior and simulating complex campaign scenarios using advanced algorithms and data analytics. Seeking to leverage strong technical skills, including Python, TensorFlow, and cloud computing, to enhance AI capabilities in a defense technology context.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R,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Keras, Scikit-learn, PyTorch, Apache Spark MLlib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Apache Kafka, NoSQL, MongoDB, Amazon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Google Cloud Platform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Matplotlib, Seaborn, Power BI,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Travis CI, CircleCI,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RESTful APIs, Microservices, Agile Methodologies, DevOps,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Statistical Modeling, Data Mining, Predictive Analytics, A/B Testing, Bayesian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machine learning models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simulate adversary decision-making processes, achieving a 20% increase in predictive accuracy against baseline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data analysis on large datasets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data processing for decision support in operational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end-to-end machine learning pipelines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demonstrating significant reductions in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scalable algorithms for modeling complex adversarial behavior, deploying models onto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for improved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extensive clustering and classification tasks, enhancing data-driven insights into adversary 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microservices architecture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statistical analysis techniques and </w:t>
      </w:r>
      <w:r w:rsidRPr="00C3688B">
        <w:rPr>
          <w:rFonts w:ascii="Arial" w:hAnsi="Arial" w:cs="Arial"/>
          <w:b/>
          <w:color w:val="424242" w:themeColor="text1" w:themeShade="BF"/>
          <w:sz w:val="20"/>
          <w:szCs w:val="20"/>
        </w:rPr>
        <w:t xml:space="preserve">Bayesian methods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predictive models, reducing false positive rates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APIs for data access and model inference, utilizing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which streamlined client-side integrations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A/B testing to evaluate model performance in operational environments, providing actionable insights to improve algorithm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visualizations that enhanced team understanding of adversary patterns and behaviors.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processes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agile development cycle with reduced lead time on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engineers in machine learning best practices, fostering a culture of excellence in the development of AI-driven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of model development processes, ensuring reproducibility and adherence to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analytical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optimized decision-making frameworks for defense projects with a focus on precision and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data ingestion solutions with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operational capacity of deployed machine learning algorithms in multivariate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feature engineering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datasets that improved the accuracy of predictive models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team to deliver high-impact software solutions, employing TDD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and functionality in code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cloud-based storage solution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management of large datasets, resulting in improved access times for analytical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NoSQL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unstructured data coming from various defense simulations, enhancing data retrieval speeds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dashboards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analytical insights to stakeholders, transforming complex data into actionable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systematic performance tuning of machine learning applications, employing profiling tools such as </w:t>
      </w:r>
      <w:r w:rsidRPr="00C3688B">
        <w:rPr>
          <w:rFonts w:ascii="Arial" w:hAnsi="Arial" w:cs="Arial"/>
          <w:b/>
          <w:bCs/>
          <w:color w:val="424242" w:themeColor="text1" w:themeShade="BF"/>
          <w:sz w:val="20"/>
        </w:rPr>
        <w:t xml:space="preserve">cProfile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line_profiler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authentication and authorization frameworks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security protocols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teams performing data migration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enhance data integrity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activities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resolution, ensuring project timelines were met without significant delays.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Agile/Scrum methodologies to deliver incremental software features,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and team collaboration across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