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Machine Learning Engineer with extensive experience in developing large language model applications and optimizing intelligent agents for AI solutions. Proven track record of using advanced technologies and methodologies to enhance AI model performance while collaborating effectively within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Scala,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Management:</w:t>
      </w:r>
      <w:r w:rsidRPr="00C3688B">
        <w:rPr>
          <w:rFonts w:ascii="Arial" w:hAnsi="Arial" w:cs="Arial"/>
          <w:color w:val="424242" w:themeColor="text1" w:themeShade="BF"/>
          <w:sz w:val="20"/>
          <w:szCs w:val="20"/>
        </w:rPr>
        <w:t xml:space="preserve"> NumPy, Pandas,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 GraphQL,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Monitoring:</w:t>
      </w:r>
      <w:r w:rsidRPr="00C3688B">
        <w:rPr>
          <w:rFonts w:ascii="Arial" w:hAnsi="Arial" w:cs="Arial"/>
          <w:color w:val="424242" w:themeColor="text1" w:themeShade="BF"/>
          <w:sz w:val="20"/>
          <w:szCs w:val="20"/>
        </w:rPr>
        <w:t xml:space="preserve"> Jenkins, CircleCI,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w:t>
      </w:r>
      <w:r w:rsidRPr="00C3688B">
        <w:rPr>
          <w:rFonts w:ascii="Arial" w:hAnsi="Arial" w:cs="Arial"/>
          <w:color w:val="424242" w:themeColor="text1" w:themeShade="BF"/>
          <w:sz w:val="20"/>
          <w:szCs w:val="20"/>
        </w:rPr>
        <w:t xml:space="preserve"> NLTK, spaCy,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intelligent agents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machine learning model performance across various applications, particularly for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scalable AI microservices,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design and implement advanced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using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customer service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model performance and iteratively refined prompting strategies, leveraging rapid prototyping techniques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machine learning models, achieving a seamless transition from development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various AI components and external systems, enhancing interoperability and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documentation practices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aid in knowledge sharing and continuity in fast-paced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interns on best practices in machine learning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and sprint planning, improving team efficiency and alignment on critical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large language model suppliers to optimize performance parameters and keep abreast of the latest trends in AI technology and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deployed model updates in real time, ensuring that customer needs and satisfaction remained at the forefront of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and implemented software engineering best practices, ensuring high code quality through peer reviews and automation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datasets, enabling efficient training of machine learning models and facilitating faster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database integrity and performance by employing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data retrieval performance which affected our model's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 sharing sessions, presenting findings and best practices on </w:t>
      </w:r>
      <w:r w:rsidRPr="00C3688B">
        <w:rPr>
          <w:rFonts w:ascii="Arial" w:hAnsi="Arial" w:cs="Arial"/>
          <w:b/>
          <w:color w:val="424242" w:themeColor="text1" w:themeShade="BF"/>
          <w:sz w:val="20"/>
          <w:szCs w:val="20"/>
        </w:rPr>
        <w:t xml:space="preserve">AI ethics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accessibility to promote a responsible approach to AI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intelligent software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protocols between customer interfaces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large-scale data ingestion pipelines using </w:t>
      </w:r>
      <w:r w:rsidRPr="00C3688B">
        <w:rPr>
          <w:rFonts w:ascii="Arial" w:hAnsi="Arial" w:cs="Arial"/>
          <w:b/>
          <w:bCs/>
          <w:color w:val="424242" w:themeColor="text1" w:themeShade="BF"/>
          <w:sz w:val="20"/>
        </w:rPr>
        <w:t xml:space="preserve">Apache 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machine learning model training and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innovative customer service platforms, leveraging </w:t>
      </w:r>
      <w:r w:rsidRPr="00C3688B">
        <w:rPr>
          <w:rFonts w:ascii="Arial" w:hAnsi="Arial" w:cs="Arial"/>
          <w:b/>
          <w:bCs/>
          <w:color w:val="424242" w:themeColor="text1" w:themeShade="BF"/>
          <w:sz w:val="20"/>
        </w:rPr>
        <w:t xml:space="preserve">NLTK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response accuracy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strategies for machine learning models, utilizing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tools to ensure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visualization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actionable insights on system performance and usage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with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organized repositories and facilitated code enhancements through structured review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gathering requirements and tailoring technology solutions to meet business needs and enhance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project management activities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and clarity on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enhance system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troubleshooting sessions,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debugging techniques to resolve integration issues quickly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initial prototypes for customer-facing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solid foundation for further development by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ensure optimal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applying indices and query optimization techniques that improved response times in live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weighing the pros and cons of various technologies such as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versus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on specific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repositories management, ensuring smooth collaboration and version control of multiple application components within the project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opportunities, focusing on emerging technologies and best practices to remain competitive in the fast-evolving tech landscape.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