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AI/ML Engineer with over 10 years of experience in developing advanced machine learning models, specializing in computer vision applications using PyTorch, AWS, and diverse sensor data. Proven ability to lead projects in intelligent aerial imaging, collaborate with cross-functional teams, and mentor junior developers to enhance technical expertise and project outcomes. Passionate about accelerating the transition to renewable energy through innovative AI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R, SQL, MATLAB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Libraries/Frameworks:</w:t>
      </w:r>
      <w:r w:rsidRPr="00C3688B">
        <w:rPr>
          <w:rFonts w:ascii="Arial" w:hAnsi="Arial" w:cs="Arial"/>
          <w:color w:val="424242" w:themeColor="text1" w:themeShade="BF"/>
          <w:sz w:val="20"/>
          <w:szCs w:val="20"/>
        </w:rPr>
        <w:t xml:space="preserve"> PyTorch, TensorFlow, Keras, Scikit-learn,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Analysis:</w:t>
      </w:r>
      <w:r w:rsidRPr="00C3688B">
        <w:rPr>
          <w:rFonts w:ascii="Arial" w:hAnsi="Arial" w:cs="Arial"/>
          <w:color w:val="424242" w:themeColor="text1" w:themeShade="BF"/>
          <w:sz w:val="20"/>
          <w:szCs w:val="20"/>
        </w:rPr>
        <w:t xml:space="preserve"> Pandas, NumPy, Dask,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Computer Vision Tools:</w:t>
      </w:r>
      <w:r w:rsidRPr="00C3688B">
        <w:rPr>
          <w:rFonts w:ascii="Arial" w:hAnsi="Arial" w:cs="Arial"/>
          <w:color w:val="424242" w:themeColor="text1" w:themeShade="BF"/>
          <w:sz w:val="20"/>
          <w:szCs w:val="20"/>
        </w:rPr>
        <w:t xml:space="preserve"> OpenCV, ImageAI, Albumentations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Tools:</w:t>
      </w:r>
      <w:r w:rsidRPr="00C3688B">
        <w:rPr>
          <w:rFonts w:ascii="Arial" w:hAnsi="Arial" w:cs="Arial"/>
          <w:color w:val="424242" w:themeColor="text1" w:themeShade="BF"/>
          <w:sz w:val="20"/>
          <w:szCs w:val="20"/>
        </w:rPr>
        <w:t xml:space="preserve"> Docker, Kubernetes,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Matplotlib, Seaborn,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FastAPI, Flask, Swagger,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Generative AI:</w:t>
      </w:r>
      <w:r w:rsidRPr="00C3688B">
        <w:rPr>
          <w:rFonts w:ascii="Arial" w:hAnsi="Arial" w:cs="Arial"/>
          <w:color w:val="424242" w:themeColor="text1" w:themeShade="BF"/>
          <w:sz w:val="20"/>
          <w:szCs w:val="20"/>
        </w:rPr>
        <w:t xml:space="preserve"> Generative Adversarial Networks (GANs), Vision-Language Models, Reinforcement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novel AI computer vision models using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functionality of real-time image processing systems for various aerial imagery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Generative AI models for data augmentation, significantly increasing the performance of predictive models in scenarios with limited training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engineering teams to ensure model specifications were met,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cloud deployment and training of predictive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multimodal ML models utilizing </w:t>
      </w:r>
      <w:r w:rsidRPr="00C3688B">
        <w:rPr>
          <w:rFonts w:ascii="Arial" w:hAnsi="Arial" w:cs="Arial"/>
          <w:b/>
          <w:color w:val="424242" w:themeColor="text1" w:themeShade="BF"/>
          <w:sz w:val="20"/>
          <w:szCs w:val="20"/>
        </w:rPr>
        <w:t xml:space="preserve">RGB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thermal imagery collected from aerial drones, resulting in improved accuracy of infrastructure inspections.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over </w:t>
      </w:r>
      <w:r w:rsidRPr="00C3688B">
        <w:rPr>
          <w:rFonts w:ascii="Arial" w:hAnsi="Arial" w:cs="Arial"/>
          <w:b/>
          <w:color w:val="424242" w:themeColor="text1" w:themeShade="BF"/>
          <w:sz w:val="20"/>
          <w:szCs w:val="20"/>
        </w:rPr>
        <w:t xml:space="preserve">15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 model deployments for </w:t>
      </w:r>
      <w:r w:rsidRPr="00C3688B">
        <w:rPr>
          <w:rFonts w:ascii="Arial" w:hAnsi="Arial" w:cs="Arial"/>
          <w:b/>
          <w:color w:val="424242" w:themeColor="text1" w:themeShade="BF"/>
          <w:sz w:val="20"/>
          <w:szCs w:val="20"/>
        </w:rPr>
        <w:t xml:space="preserve">renewable energy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increasing operational efficiency by 30% through enhanced automation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leading code review sessions that improved best practices in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collection and preprocessing pipelines utilizing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data turnaround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model findings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communicating complex data insights to stakeholders in the renewable energy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comprehensive documentation on the deployment process of ML models utilizing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collaboration across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documentation. Developed training sessions for peer learning on best practices and advanced features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visual AI models capable of real-time decision-making, improving inspection accuracy across commercial roofing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computer vision techniques to analyze thermal data, resulting in a 40% reduction in false positives during quality assurance inspections.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cloud-based solutions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ingestion of aerial imagery for analysis.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projects focusing on </w:t>
      </w:r>
      <w:r w:rsidRPr="00C3688B">
        <w:rPr>
          <w:rFonts w:ascii="Arial" w:hAnsi="Arial" w:cs="Arial"/>
          <w:b/>
          <w:bCs/>
          <w:color w:val="424242" w:themeColor="text1" w:themeShade="BF"/>
          <w:sz w:val="20"/>
        </w:rPr>
        <w:t xml:space="preserve">deep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process </w:t>
      </w:r>
      <w:r w:rsidRPr="00C3688B">
        <w:rPr>
          <w:rFonts w:ascii="Arial" w:hAnsi="Arial" w:cs="Arial"/>
          <w:b/>
          <w:bCs/>
          <w:color w:val="424242" w:themeColor="text1" w:themeShade="BF"/>
          <w:sz w:val="20"/>
        </w:rPr>
        <w:t xml:space="preserve">geospatial data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significant improvements in data fidelity and analysis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end-to-end solutions that utilized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OpenCV</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video analysis systems primarily for construction and infrastructure audits.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interactive </w:t>
      </w:r>
      <w:r w:rsidRPr="00C3688B">
        <w:rPr>
          <w:rFonts w:ascii="Arial" w:hAnsi="Arial" w:cs="Arial"/>
          <w:b/>
          <w:bCs/>
          <w:color w:val="424242" w:themeColor="text1" w:themeShade="BF"/>
          <w:sz w:val="20"/>
        </w:rPr>
        <w:t xml:space="preserve">web-based dashboards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displaying real-time analytics derived from machine learning predictions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innovative algorithms for automated inspection and damage assessment of assets, focusing heavily on machine learning and VLMs.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research collaborations that resulted in multiple publications in prominent machine learning conferences, demonstrating state-of-the-art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performance evaluations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hyperparameters, ensuring models met industry standards for reliability and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teams, contributing technical insights that improved sprint outcomes and project timelines while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machine learning techniques to enhance user authentication processes, focusing on performance and user experience while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by coding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managing deployment on </w:t>
      </w:r>
      <w:r w:rsidRPr="00C3688B">
        <w:rPr>
          <w:rFonts w:ascii="Arial" w:hAnsi="Arial" w:cs="Arial"/>
          <w:b/>
          <w:bCs/>
          <w:color w:val="424242" w:themeColor="text1" w:themeShade="BF"/>
          <w:sz w:val="20"/>
        </w:rPr>
        <w:t xml:space="preserve">Google Cloud Platform (GCP)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security and retrieval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on various coding projects involving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integrations, reducing processing time by 20% through optimizing backend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coding and testing applications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generating data insights that supported customer analytics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visualizations in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analytical reports to stakeholders, improving project transparency and sprucing up decision-making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