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in IT consulting, specializing in creating scalable web applications using modern technologies. Proven ability to lead development teams, manage complex projects, and drive technology solutions that enhance performance and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Docker Compose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Express.js, Django, Flask,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Jest, Mocha,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SOAP, OAuth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server response time by 30% through improved API design and performance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developers in migrating on-premise solutions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microservices architecture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reducing infrastructure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them with front-end applications built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 rich user experience compliant with UX/UI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streamlining the dev/test/prod workflow while minimizing environment inconsistencies.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unit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reliability, achieving a code coverage of over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implement responsive designs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engagement metrics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improving team productivity and accelerating onboarding of junior developers by a systematic knowledge sharing approach.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storage solutions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through proper indexing strategies and data normalization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practices with bi-weekly sprints 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timely delivery of project milestones and stakeholder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through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manual errors during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profiling and tuning of applications, leading to a 35% reduction in load times through proactive monitoring and adjustments.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business solutions with emphasis on security enhancements utilizing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standards during API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querying efficiency and reducing latency in internal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high-quality user interfaces and seamless back-end integrations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leveraging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improve project delivery timelines and ensuring quality standards are consistently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optimized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like </w:t>
      </w:r>
      <w:r w:rsidRPr="00C3688B">
        <w:rPr>
          <w:rFonts w:ascii="Arial" w:hAnsi="Arial" w:cs="Arial"/>
          <w:b/>
          <w:bCs/>
          <w:color w:val="424242" w:themeColor="text1" w:themeShade="BF"/>
          <w:sz w:val="20"/>
        </w:rPr>
        <w:t xml:space="preserve">Azure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architecture, leading to cost-effective solutions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effective use of caching strategies and indexing within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database queries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API development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documented endpoints for client interactions, which improved communication within project stakeholders and reduced development time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quality assurance activities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API reliability and responsiveness which increased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development lifecycle and client interactions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assignments, effectively prioritizing work in fast-paced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Exploited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that code integrity was maintained and facilitating collaborative development among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access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authentication processes in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customer-facing interfaces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company branding and user accessibility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backend services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efficient data retrieval in complex applications, achieving a successful response rate of over 90%.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deliver software solutions aligned with client objectives, utilizing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purposes.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features in applications using encryption standards and regular security audits to identify vulnerabilities promptly and mitigate risks.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training sessions to keep up-to-date with emerging technologies which improved team expertise in new frameworks such as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troubleshooting and debugging in production environments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error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Aided in the transition of legacy systems to modern frameworks, including extensive code refactoring and rewriting to adopt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