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developing scalable web applications and innovative software solutions using diverse technologies. Proven ability to lead engineering teams in delivering high-quality projects while ensuring compliance with best coding practices. Seeking to leverage expertise in software development and team leadership to contribute to Rula's mission of innovation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service isolation for enterprise 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enabling consistent environments across development and production, which reduced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 leakage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and enhancing software reliability by automating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collaborative and efficient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availability and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 and technology evaluations, advocating for the adoption of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front-end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OAuth2 and JWT for API authentication in newly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 meetings, to foster team collaboration and ensure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promoting high-quality coding standards and mentorship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customer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enhanced integration capabilities for third-party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through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ensuring timely project delivery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ensuring data integrity through rigorous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Raised code quality by introducing static code analysis tools and implementing modular code design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 by employing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overall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internal tools to enhance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writing complex queries to support business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website functionality and user interactivity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while maintaining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for requirement gathering, ensuring that project specifications aligned with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enhancements in existing applications by refactoring code base for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repositories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branches and merges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manuals, facilitating better understanding and usability among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