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history of delivering scalable and innovative solutions using modern technologies. Expertise in architecting, developing, and optimizing complex systems across various industries. Adept at leveraging technical skills to drive efficiency and support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Flask, Express, Redux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*PHP* applications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application latency by 25% through efficient indexing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90% and reducing production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establish a reusable component library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fostering a consistent UI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accessibility and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initiative to adopt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enhancing data fetching capabilities and improving client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training materials for services implemented, facilitating knowledge sharing and onboard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ensuring high availability and resilience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handle RESTful API requests, reducing response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ensure timely delivery of projects and sprint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test coverage and improved software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leveraging CI/CD practices to streamline workflow and reduce downtimes.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high-traffic applications written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enhancing app functionalities while maintaining security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maintaining high availability and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design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and standards while working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enhancing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identification and resolution of performance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analytics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database backend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resulting in actionable insights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design prototypes in collaboration with UX/UI teams, employing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usability and accessibility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