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designing and implementing innovative software solutions for diverse industries. Proficient in modern tech stacks, with a strong focus on delivering scalable, high-performance applications while ensuring code quality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GraphQL, REST APIs, Microservices, Agile Methodologies,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scalability and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 fully responsive web application, facilitating seamless user interactions and reducing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process,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application, increasing data retrieval efficiency by 40% and greatly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deployment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modern user interface and enhancing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access latency significantly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 to gather requirements and enhanced product features based on user feedback, promoting iterative development and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integrate design prototypes into production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assuring adherence to design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enhancing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data retrieval methodologies, enhancing the efficiency of client-server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pinpoint performance bottlenecks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standards, resulting in improved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 API implementation for client projects and achieving a 20% increase in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mobile application developments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cross-platform functionality that contributed to a 25% rise in user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deployment workflow and enhancing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project scoping with stakeholders to guarantee clear communication of project goals, driving alignment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 and broadened system capabilities with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 Web Tokens for secure data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methodologies, participated in weekly sprint reviews, resulting in timely product delivery and consistent iteration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strategies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legacy system updates while minimizing disruptions in business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and application response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JavaScript frameworks, aiding in delivering high-performance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software issues, enhancing application reliability and performance,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Icarus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during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productivity and project visibility through Agile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 solutions to cloud-based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availability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code reviews, providing feedback on coding practices and ensuring adherence to best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identify, assess, and implement new tools and technologies that increased team productivity and led to improved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