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developing high-quality software solutions using a diverse tech stack including React, Node.js, and AWS. Proven track record in IT consulting, delivering robust applications and system integrations tailored to client needs in various industries. Expertise in agile methodologies, collaborative problem-solving, and continuous delivery of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GraphQL, RESTful APIs,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API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single-page application, optimizing load times and enhancing user experience by 30%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scalability and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that increased system interoperability and reduced request-response times by over 25%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DevOps initiatives, implementing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50% reduction in deployment times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RDS to deploy cloud-based applications and ensure high availability and disaster recovery to meet service level agreements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bugs reported in production by enhancing test coverage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propose targeted optimizations leading to a 20% improvement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resulting in improved team performance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of junior developers, fostering a culture of code quality and continuous improvement while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innovative security practices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applications, fortifying defenses against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ingestion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seamless data flow and reporting functionalities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best practices for cloud architecture ensuring adherence to compliance standards and enhancing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customer engagement projects, tailoring solutions to diverse client requirements, while maintaining schedules and managing stakeholder expectations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partnerships with third-party vendors for API integrations, expanding product functionality and enhancing user experience with real-time data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facilitating seamless integration with legacy systems for enhanced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through indexing strategies and analyzing execution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to gather requirements and translate them into actionable tasks in an agile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interfaces and accessibility compliance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cloud technologies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deployment and management of services, ensuring robust and scalable solutions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build and deployment processes, minimizing manual errors and ensuring consistent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system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code reliability through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enhance team skill sets and promote innovative solutions in line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cross-browser compatibility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third-party security solutions with client applications, improving data protection standards in user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guides for end-users, enhancing product usability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troubleshoot software issues, conducting root cause analysis and implementing fixes to optimize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in driving the testing process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regression tests, improving testing efficiency and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tech stacks, ensuring business continuity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presentations on emerging technologies and best coding practices, fostering a culture of knowledge sharing and innovation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feedback and drive developments based on user input, enhancing end-user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