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delivering robust software solutions, specializing in cloud technologies, advanced application frameworks, and automated deployment practices. Adept at enhancing system functionality and performance through innovative engineering and architectural designs. Proven track record in leading diverse projects contributing to enterprise-level transformations across various sectors including finance and healthcare.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Django, Flask,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CI/CD:</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IntelliJ IDEA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metrics and optimized load times through effective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EC2, S3, and RDS, achieving a cost reduction of 25% in cloud expenditures while increasing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platforms, enhancing system availability and ensuring compliance with financial regulations through advanced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front-end applications built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efficient data retrieval patterns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Agile methodologies to deliver high-quality software within tight deadlines, leading to a 15% improvement in sprint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while contributing to the overall knowledge base through documentation and coding best practices, impacting team productivity positively.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test-driven development (TDD) principles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reliability, resulting in a 20% reduction in post-release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deployment scripts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version control processes and minimizing human error in production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security measures and performance tuning strategies for existing applications, utilizing tools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continuous monitoring solutions using application performance management tools to proactively identify and resolve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emerging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development team, enhancing their ability to create efficient data-fetching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Involved in client-facing discussions to gather requirements and present technical solutions, ploughing in expert knowledge of </w:t>
      </w:r>
      <w:r w:rsidRPr="00C3688B">
        <w:rPr>
          <w:rFonts w:ascii="Arial" w:hAnsi="Arial" w:cs="Arial"/>
          <w:b/>
          <w:color w:val="424242" w:themeColor="text1" w:themeShade="BF"/>
          <w:sz w:val="20"/>
          <w:szCs w:val="20"/>
        </w:rPr>
        <w:t xml:space="preserve">Cloud 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infrastructure as code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project management tool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project tracking and reporting accuracy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team-centric approach for the deployment of web applications,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simplifying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developed an analytics dashboard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visualization capabilities and allowing stakeholders to derive insights faster.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releases, which minimized critical issues during production migrations.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 portfolio management application by integrating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functionalities, improving load times by 35% and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redesign the database schema of legacy applications, leading to improved performance and enhanced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brainstorming sessions to develop innovative solutions for clients, focusing on leveraging emerging technologies and industry trends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activities enhancing collaborative skills while delivering client-ready applications with robust architectures.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identity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set new standards for user security and authentication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integration tasks that synchronized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solutions with enterprise applications, ensuring seamless user experiences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adoption of microservices architecture, leading to improved system functionality and reduced downtime in service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UI/UX improvements in web applications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increased user engagement and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routine security updates and enhancements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pipelines, ensuring compliance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optimization efforts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a 20% increase in response times for data retrieval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new hires on software engineering principles, best practices in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exploratory testing phases for various web applications using both manual and automated testing approaches, highlighting quality assurance as a priority.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