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extensive experience in leading software development projects utilizing leading technologies. Adept in designing, implementing, and optimizing complex software systems to enhance operational efficiency in healthcare. Strong expertise in modern development practices emphasizing clean code, agile workflows, and efficient team collaboration. Proven ability to deliver high-quality solutions that align with user needs and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Firebase,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Jenkins,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DevOps,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Interface Tools:</w:t>
      </w:r>
      <w:r w:rsidRPr="00C3688B">
        <w:rPr>
          <w:rFonts w:ascii="Arial" w:hAnsi="Arial" w:cs="Arial"/>
          <w:color w:val="424242" w:themeColor="text1" w:themeShade="BF"/>
          <w:sz w:val="20"/>
          <w:szCs w:val="20"/>
        </w:rPr>
        <w:t xml:space="preserve"> Figma, Adobe XD, Bootstrap, Material-UI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multi-tenant healthcare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data exchange in a distributed architecture, optimizing performance through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automated testing framework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reduced regression testing time by 50%, enhancing deployment cycle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into CI/CD pipelines, streamlining the development workflow and ensuring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refine user requirements, employing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 resulting in a 30% decrease in design-to-development turnaround.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solution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scaled to handle a 200% increase in user load, maintaining 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client-server data fetching, improving application load time by 25% across mobile and web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mentoring junior engineers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robust and maintainable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logging and monitoring solution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operational oversight in production environments, leading to quicker incident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while developing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compliance with industry standards for data protection and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SQL queries resulting in a 35% increase in data retrieval speed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managers to develop and prioritize a backlog based on business requirements, aligning technical deliverables with strategic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scalable and maintainable codebase by employing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type safety in a rapidly evolving project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real-time data processing solutions with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improving data pipeline efficiency for telemetry and reporting.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a cloud-based mobile application using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patient engagement during telehealth consultations.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delivered a custom analytics dashboard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operational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for </w:t>
      </w:r>
      <w:r w:rsidRPr="00C3688B">
        <w:rPr>
          <w:rFonts w:ascii="Arial" w:hAnsi="Arial" w:cs="Arial"/>
          <w:b/>
          <w:bCs/>
          <w:color w:val="424242" w:themeColor="text1" w:themeShade="BF"/>
          <w:sz w:val="20"/>
        </w:rPr>
        <w:t xml:space="preserve">healthcare data interoperability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application’s capabilities to serve diverse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detailed documentation workflow with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clear API standards and enhance developer onboarding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collaboration, and reducing code merge conflicts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responsive user interfaces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more user-friendly experience for healthcare providers.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to foster continuous improvement in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refactorings to enhance system maintainability, leading to a 20% reduction in bug reports and a more predictable release 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identity management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authentication processes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cloud-based infrastructures,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enhancing system reliability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minimize production issues, contributing to a 15% reduction in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deliver reusable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consistency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workshops to gather feature requirements, facilitating the development of a tailored business solution that exceeded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projects, leveraging libraries such as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inform product development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technical training sessions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capabilities and knowledge sharing for better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deploying applications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configuring containerized solutions for development and staging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