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building high-performance applications and driving innovative solutions in IT consulting environments. Proficient in a wide range of modern technologies and programming languages, adept at transforming complex requirements into scalable systems. Strong expertise in ensuring code quality through robust testing frameworks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Spring Boot,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DevOps,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SVN, Perforce,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backend solutions, enhancing service reliability and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UI/UX practices, resulting in a 25% increase in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On-Premise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AWS cloud services, reducing operational costs by 40% while increasing system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front-end applications, achieving a response time improvement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 streamlined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leading to improved system resilience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utilizing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read times for critical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reduction in regression bugs detected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(Scrum/Kanban) to define project requirements and deliver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operational metrics that reduced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complex data sets and improve user insights, resulting in increased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tuning of Java-based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algorithms which decreased the execution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the architecture for high-availability applications and ensured disaster recovery strategies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create a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onboarding and integration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cloud-based environments, ensuring compliance with standards and improving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redundancy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 internal dashboard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team performance metrics, streamlining workloads and improving productivity for project managers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that included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pipelines that improved time to market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application performance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subsequent optimizations on memory usage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Designers to translate creative concepts into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and JWT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user authentication processes across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standups and retrospectives, contributing to the continuous improvement of processes and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standards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 role-based access control system, increasing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achieved pixel-perfect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version control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code changes were tracked and documented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migrating services to a cloud platform, gaining firsthand experience in deployment and maintenance of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boost our code coverage to exceed organization goals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sprints to deliver software enhancements and fixes while revising project timelines with stakeholders, adapting to dynamic project needs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prioritize development tasks effectively within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defining user stories and acceptance criteria, enhancing the clarity of requirements and expectations for deliverable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