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Skilled software engineer with over 8 years of professional experience specializing in full cycle software development, software architecture, and implementation. Proven ability to leverage cutting-edge technologies to deliver high-performance web applications and enhance software solutions in a collaborative and agile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Monitoring/Logging: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ELK Stack, Prometheus, Grafana, Splunk, Nagios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iOS Development, Android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Services, GraphQL, Service Mesh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SAML, Docker Security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multi-tenant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performance by 30% through effective caching strategies and server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with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API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protection across cloud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data ingestion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real-time analytics feature that increased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a cloud-native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99.9% uptime post-migration.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user authentication module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security measures for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observability by integrating logging solutions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tracking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implemented automated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improvements in code quality and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implement RESTful services that meet business needs, resulting in increased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responsive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reusable code components and improving development speed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performance via database optimization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indexing and query tuning which improved data retrieval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querying, reducing data transfer sizes and enhancing loading times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 involvement in Agile ceremonies, consistently promoting best practices and continuous integration and deployment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modern software practices, fostering a culture of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high-traffic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interface responsiveness and client-side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release cycles by 30% due to reduced bug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 services and integrated third-party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transfer processes, improving system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development environment to create sprint plans and deliver key features, ensuring timely project completion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SQL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client data for various projects, ensuring data integrity and performance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DevOps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CI/CD, significantly improving deployment processes and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monolithic applications to microservices architecture, enhancing scalability and maintainability for evolving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on quarterly code quality improvements, resulting in a cleaner code base and standardized development practices across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techniques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team-based projects collaborating closely with UI/UX designers to create dynamic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code integrity and promoting best practices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(UAT) to ensure that deliverables meet project specifications and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connected them with front-end applications for seamless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software applications, enhancing their performance while planning strategic upgrade paths to modern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applications through logging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system downtime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technical documentation that provided a comprehensive overview of codebases and systems, aiding new developers in onboarding.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