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8 years of experience in delivering efficient software solutions across diverse industries. Expertise in full-stack development, cloud computing, and agile methodology, with a strong emphasis on delivering high-quality code that adheres to best practices. Proven ability to lead projects, mentor team members, and implement innovative solutions that drive business transformations.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Visual Studio,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Waterfall,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API, Microservices, CI/CD,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architect and implement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modularity and independent scalability for critical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minimizing errors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resulting in a 30% cost reduction on hosting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comprehensive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data retrieval for multiple client applications, resulting in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advanced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improvement in load times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assuring high-quality output and team cohesion regarding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 and delivery of high-priority features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full-stack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workflow, boosting coverage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deployment processes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principles, improving the team's capability in building secure and efficient web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within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system architecture reviews and crafted optimization strategies for existing applications, improving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in a multi-client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develop responsive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end-user experiences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backend data, optimizing queries to enhance application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refactoring processes to improve maintainability and performance in all phases of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while reducing manual testing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software development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 management tasks to enhance project visibility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cloud-native features to optimize scaling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and architectural diagrams for projects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user authentication system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 project that implemented a cloud-based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clients to achieve scalability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 fixing within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deliver solutions aligning with customer needs, contributing to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optimized SQL queries for data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significantly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and enhance productivity among team members, delivering solutions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integrations with external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create a robust testing framework that ensured quality code production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