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full-stack development, system architecture, and application performance optimization. Proven track record implementing innovative software solutions and leading cross-functional teams in fast-paced environments. Expertise in various technologies including Java, Python, AWS, and microservices, with a focus on delivering high-quality products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Agile Development,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increasing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 by 50% and improving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systematic profiling and code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40%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regression testing coverage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promoting efficient workflows and solid communication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technology stack evaluations, driving continuous improvement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technologies and methodologies, integrating learnings into day-to-day operations, and promoting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refine application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stories are well-documented and actionable.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the time taken for data retrieval and enhancing the development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that handled user transactions securely for financial services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client-side experience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enterprise applications, facilitating seamless deployment and scaling capabilities as user demand increased.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protocols and authentication frameworks like OAuth and JWT for various web applications ensuring compliance and security auditing.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resource provisioning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requirements, define scope, and deliver tailored IT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highly-responsive back-end services that processed thousands of transactions per minute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significantly reducing operational overhead and mitigating risks during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within identity management, enhancing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updating of legacy systems,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on applications to ensure applications were consistently performing optimally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new features based on client requirements,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front-end components with server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and defining detailed project requirements alongside stakeholders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consistently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the overall development strategy with a focus on quality assurance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implement Agile methodologies to provide iterative releases, allowing for immediate user feedback and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