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IT consulting, specializing in developing scalable applications and solutions across various industries. Proficient in multiple frameworks and languages, I deliver applications that meet business requirements while maintaining high performance and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robust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 for over 20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data exchange between frontend and backend systems, improving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30% and reducing bug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leading to a 40%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designers, translating business requirements into technical specifications and architecture blueprints.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architecture discussions, fostering a culture of knowledge sharing and technical excellence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growth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of existing codebases, resulting in a 25% reduction in latency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DevOps best practices, streamlining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and vulnerability assessments on applications to ensure compliance with industry standards and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user engagement by 20% through enhanced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and improving deployment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management, designing schemas that accommodate dynamic data models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with proper authentication and authorization, ensuring secure data transactions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to a smoother workflow in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sessions, optimizing existing codebases for better performance and maintainability,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technical solutions aligned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applications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by participating in requirements gathering and system design sessions,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simplicity.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databases, writing and optimizing complex queries to enhance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stand-ups and sprint planning, leading to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commit history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debugging and troubleshooting issues in software applications, enhancing reliability for end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