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delivering innovative software solutions and driving technological advancements. Proficient in developing complex applications, optimizing performance, and implementing best practices in software engineering. Adept at collaborating with cross-functional teams to tailor solutions that align with business goals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CSS Preprocessors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Selenium,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Services,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deployment process and reduced production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maintainability, achieving a performance boost of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cloud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services such as Lambda and DynamoDB to improve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collaborated with QA to implement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strategies, increasing code quality and reducing defects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complex database queries, resulting in a significant performance improvement in data retrieval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communication between frontend components and backend services, ensuring seamless data flow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effective management and execution of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logging and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protocols by integrating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web applications, ensuring robust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strategies to advance UI/UX design iterations based on user engagement metrics, leading to a 15% increase in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released multiple web applications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of software design processes, ensuring knowledge transfer across teams and improving onboarding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QA cycles and improved release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owners to gather requirements and translate them into technical specifications within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consistent environments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modern cloud infrastructures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 costs and improving system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to improve performance and maintainability, focusing on key areas affected by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best practices for software development and deployment among team members, driving a culture of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security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support integrations across various platforms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connectivity and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debugging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developer tools, enhancing application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activities to foster team collaboration, presenting findings from testing and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