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extensive experience in building scalable web applications and solutions. Adept in a wide range of technologies and committed to delivering high-quality software solutions aligned with business objectives. Proven track record of transforming business requirements into functional applications effectively while maintaining a focus on performance optimization and best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Ruby, Java,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Django, Ruby on Rails,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Webpack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CircleCI, Terraform, Ansible, Prometheus,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DataDog, Splunk,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JIRA, Trello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engineers to architect and implement microservices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scalability of applications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frontend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through optimized UI components and state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for seamless integration between web and mobile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DevOps teams to establish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functions, significantly decreasing infrastructure costs while maintaining performance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SQL queries to enhance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 performance, increasing response time on data-heavy operations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best practices for writing maintainable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APIs, including payment gateways and service providers, ensuring security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monitoring application metrics, establishing alerts that preemptively addressed system performance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fully responsive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client satisfaction ratings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unit and integration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software quality and stability across development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comprehensive documentation for system architecture and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team communication and project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including sprint planning and retrospectives, to continuously improve workflow and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knowledge-sharing sessions focused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and tools, enhancing team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web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integration with legacy systems and enhancing client delivery timelines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application performance by implementing caching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load times during peak traffic by over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refactoring activities, leading to a 20% reduction in code complexity while enhancing maintainability across several key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product owners to translate business requirements into technical specifications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database schemas and conducted performance tuning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addressing scalability challenges with increased customer data load.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Test-Driven Development (TDD) practices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robust application performance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cross-functional team meetings to align product development with business goals, giving inputs on technical feasibility and user experience.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secure identity management features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Security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enterprise-level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new platforms,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containerization and orchestration.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customer integration needs by developing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both technical and business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front-end implementations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the user experience of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analysts to create reporting and dashboard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data-driven decisions.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development methodologies, focusing on continuous improvement and rapid delivery cycles to meet project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user acceptance testing to validate that solutions met client specifications and delivered expected outcomes.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