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resourceful Senior Software Engineer with over 8 years of experience in software solutions for IT consulting, specializing in optimizing technology stacks and fostering innovation in team environments. Proven track record in leading critical projects utilizing modern frameworks and contributing to technical advancements across multiple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Scrum, Kanban, Extreme Programming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ElasticSearch, Splunk,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microservices-based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front-end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performance on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third-party APIs via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backend communication for data-driven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optimizing SQL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sprints and track progress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and reliability of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scalability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code reviews and pair programming sessions, fostering knowledge sharing and adherence to best coding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by 30%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usage of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enterprise-grade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insight into application performance and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storage solutions and real-time processing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large-scale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on cloud solutions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enhancing team capacity and service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web applications following OWASP guidelines, utilizing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responsive design and integration with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improving team workflows through effective sprint planning and retrospective meetings.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and APIs for integration with third-party systems to expand application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debugging legacy code and refactoring to meet current standards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and development of data models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for high-traffic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quality assurance by implementing unit and integration tests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cloud service deployment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capabilities to enhance project goals and optimize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to facilitate knowledge transfer and on-boarding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measures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coding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responsive web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activities, including bug tracking with </w:t>
      </w:r>
      <w:r w:rsidRPr="00C3688B">
        <w:rPr>
          <w:rFonts w:ascii="Arial" w:hAnsi="Arial" w:cs="Arial"/>
          <w:b/>
          <w:bCs/>
          <w:color w:val="424242" w:themeColor="text1" w:themeShade="BF"/>
          <w:sz w:val="20"/>
        </w:rPr>
        <w:t xml:space="preserve">Bugzilla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successful product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stages of the software development lifecycle, iterating on user feedback to improve functionalities.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