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web applications and architecting cloud-based solutions. Adept in utilizing modern frameworks and technologies, especially in Agile environments, to deliver results efficiently. Excels at collaborating with cross-functional teams and stakeholders to ensure high-quality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Serverless Architecture, REST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 and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EC2 instances,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specifications for new software features, delivering projects within deadlines throughout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secured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80% code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smoother front-end and back-end communication, reducing data fetching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resulting in improved team performance and faster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management of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user engagement by upgrading UI and 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ensuring compatibility across different web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an emphasis on quality and performance, enhancing team code standards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made key recommendations on technology stack adaptations based on emerging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thousands of data points daily, delivering insights for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system robustness and minimizing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mobile application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compatibility, resulting in a 20% increase in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 and participated in daily stand-ups, improving team communication and task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and querying large datasets efficiently, optimizing performance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RESTful APIs for various integrations, adhering to best practices in API design and documentation to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enabling consistent development environments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for version control, streamlining the development process and enabling seamless code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enhancements, which resulted in a 15% reduction in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within legacy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for integration issues, collaborating with clients to identify and rectify technical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clients on best practices for using identity management tools to enhance security protocols in their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and system updates, ensuring workflow continuity and minimizing downtime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maintaining transparency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based on client feedback, enhancing UI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impactful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