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implementing software solutions across a variety of platforms and technologies. Proven track record in leading IT consulting projects, developing microservices, mobile applications, and enterprise-level systems, with a strong focus on performance optimization and scalable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transitioning legacy systems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high throughput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 for key business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enhancing user experience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leading to a 30% increase in application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deploying quarterly releases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system requirements and translate them into technical specifications,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managing releases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the authentication mechanisms for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fostering knowledge sharing and elevating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data sets,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analytics tools to monitor application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informing business decisions based on user behavior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increased mobile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disaster recovery plans aligning with enterprise policies to ensure business continuity,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facilitating a team-focused environment that valued collaboration and the delivery of high-quality software from conception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efficient performance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system requirements and create technical design documents aligned with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provisioning and deployments that reduced release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mid-level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observability and quick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from monolithic applications to microservices architecture, leading to a 15% improvement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vulnerability assessments regularly.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mentoring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cloud infrastructure for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teams to establish scalable, efficient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applications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connect various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testing and user acceptance tests, collaborating with business analysts to ensure all technical needs were met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enterprise-level client, enabling real-time analytics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scripting tools for automating tasks and improving workflow efficiencies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quicker turnaround times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resolve critical bugs and refined the application through iterative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cloud services through participation in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virtual networking and databases administration.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gathering system requirements and producing concise documentation to guide development processes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