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a robust background in IT consulting, specializing in innovative solutions with a focus on React, Node.js, and AWS. Proven ability to lead complex projects, optimize application performance, and integrate cutting-edge technologies while mentoring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speed by 30%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resulted in a 40%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achieving a response time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frontend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smooth data exchanges between frontend and backend,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system architecture and deliver high-quality software solutions aligned with customer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actively participated in debugging and troubleshooting sessions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system issues and maintain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enforced coding standards and architectural best practices to ensure maintainability and scalability across various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backend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insights that facilitated the optimization of core modules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comprehensive documentation for system APIs and data flows, improving clarity and accessibility for cross-team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microservice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 and ease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user needs into technical specifications for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in an agile team, delivering high-quality software by utilizing best practices for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and robustness of backend services designed to integrate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traditional applications to cloud-based infrastructures,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enhanced performance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dynamic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to boost performance in database interactions across various applications, resulting in improved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enhanced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expanding functionality and maintaining data integrity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insights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code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project teams to implement data analytics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actionable insights for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data analysis and build reports that informed project stakeholders about progress and areas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services, crafting well-documented API endpoints to support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streamline deployment processes, focusing on optimizing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and automation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