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Java Developer with over 8 years of experience in designing and implementing scalable Java applications utilizing robust back-end technologies. Adept at collaborating with cross-functional teams to drive efficiency, achieve project goals, and improve system performance. Passionate about using innovative technologies to deliver high-impact solutions in the IT consulting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Microservices, JPA, Apache Camel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HTML5, CSS3,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SonarQube,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IntelliJ IDEA, Eclipse,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enterprise-level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microservices architecture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 for both internal and client-facing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mapping and optimized database performance, enhancing data retrieval time by up to 30% 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containerized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resource management and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reliability and reduced production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several Agile ceremonies, mentoring junior developers and ensuring adherence to software development best practices and coding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 into new and existing projects, improving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CI/CD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reducing deployment times by 40% through automated build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for data privacy in compliance with industry regulations,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and vulnerability scanning.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by conducting performance tuning and optimizations in both the application and database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dynamic and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contributed to architecture discussions, driving innovation and efficiency in software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for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back-end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actively participating in Agile development processes and Scrum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integrating client applications with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test-driven development principles to create and maintain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source code effectively and facilitated collaborative coding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optimization, implementing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administering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simplify and optimize legacy codebases, significantly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containerized applications ensuring consistent environments across development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applications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standards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 and best practices which improved productivity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projects to enhance user interfaces and interactivity in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