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Java Developer with over 8 years of experience in building scalable and high-performance applications in Fintech environments. Specializing in the development, maintenance, and enhancement of Order Management Systems with a strong focus on performance, trade processing, and compliance. Proficient in using modern frameworks and tools to craft robust software solutions and streamline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Security,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Relational Databases, NoSQL,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automated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enhanced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Order Management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(OMS)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trade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supported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Compliance Workflow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seamless integration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trade allocation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frameworks, enabling dynamic trading strategies that adhered to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OMS, facilitating efficient communication between frontend applications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and optimization utilizing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Relational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usage, fostering a collaborative and growth-oriented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Docker for containerization of applications, streamlining deployment processes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performance metrics against KPIs including timely feature delivery and bug fix resolutions, impacting overall client satisfaction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align system functionalities with business goals, emphasizing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First Mindset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documentation practices, achieving a 50% reduction in onboarding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sprints and agile ceremonies, contributing to effective project management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integrated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Relational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external services to automate trade booking and compliance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services by adding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 and ensuring compatibility with various database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and management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managed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efficient code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interact with back-end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coverage and ensure system integrity against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third-level support for applications in production, quickly diagnosing and resolving complex issues.Each aspect of the technology stack was leveraged to its fullest potential to enhance overall application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for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exchange efficiency for authentication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tasks, enhancing workflow optimization on development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documentation and technical specifications for new software features, ensuring clear guidance for end-users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for deployed software in production,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issue verification and resolution, thus maintaining high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solutions that met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secure applications, safeguarding sensitive trade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strong focus on delivering high-quality software in fast-paced environments, meeting tight deadlines while adhering to best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