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Java Developer with a robust background in building scalable, high-performance applications using cutting-edge technologies. Proven expertise in leading development teams and delivering innovative solutions in a fast-paced consulting environment. Passionate about leveraging technical skills to drive efficiency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SQL,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Spring Boot, Hibernate,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JUnit, Mockito,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 for e-commerce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40% and improving collaboration between development and operations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best practices for security and cost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RESTful APIs and integrated third-party services, ensuring seamless communication between various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designing efficient schemas and writing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query execution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develop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enhancing user experience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unit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and ensuring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mentorship sessions,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project management processes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improved stakeholder communication and project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better visibility of system health and rapid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applications, resulting in a reduction of server costs by 20% while improving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workshops to gather requirements, use cases, and technical specifications, translating these into actionable development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real-time event streaming, significantly enhancing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routine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which reduced manual workloads by 60% and improved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adhering to RESTful architecture principles, contributing to high-performance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application features through Agile methodologies, resulting in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including requirements gathering, system design, development, and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SQL queries for relational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speeds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applications to extend functionality and improved user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 to ensure consistent environments across development, testing,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reliable unit testing strategies with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code reviews to maintain high-quality standards throughout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collaboration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collaborative coding practices and efficient workflow.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protocols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troubleshoot and debug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provided technical solutions in real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UI performance and responsiveness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data models and implementing API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backend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writing unit tests to ensure high code quality and reduce regression issues in new feature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configurations and operational procedures, contributing to the knowledge base and aiding future system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as part of Agile development practices, coordinating with team members to ensure alignment on project goals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internal and external APIs to facilitate seamless data exchange and streamline business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