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a strong focus on developing robust Java applications. Experienced in leveraging a wide range of modern technologies and frameworks to drive the development of high-quality solutions. Adept at collaborating with cross-functional teams to build scalable systems while optimizing performance and ensuring responsive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Angular,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Ansible, Terraform,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TestNG,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TDD, BPMN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APIs for high-traffic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response time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across multiple environments and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storage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introducing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project to refactor a legacy monolith to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achieving greater system resilience and easier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flow and processing across services for analytics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embedding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comprehensive unit testing, achieving over 85% test coverage and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suites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QA processes, improving deployment confidence and accelerating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Camel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integrating various internal services with external third-party APIs, enhancing overall service connectivity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and retrospective meetings, effectively applying Scrum principles to meet sprint goals and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gather requirements for new project features, translating business needs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BPMN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knowledge sharing sessions around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end-to-end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delivering robust applications that met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interoperability between different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establish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integration issues and deployment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by refactoring codes and improving database calls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performance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function.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with product owners to refine user stories and prioritize backlog items to align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management and dependency resolution, streamlining build processes for Java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coding practices and design principles, fostering a collaborative work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cloud services with internal tools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functionalities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code quality and functionality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attending daily stand-ups and sprint reviews to ensure project milestones were met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peers to troubleshoot complex issues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delivering bug fixes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optimization, specifically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efficient data retrieval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architecture diagrams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transfer and maintaining project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adherence to guidelines and promoting a culture of quality assurance.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