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Developer with extensive experience in Java and a robust understanding of software architecture and application design. Proven track record of leading development teams to deliver scalable applications using cutting-edge technologies. Solid experience working in remote environments and enhancing system performance with a focus on backend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Bamboo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designing and implementing a microservices architecture for a cloud-based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features for high-traffic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interactions, achieving a 30%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applications, ensuring seamless integration with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Java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workflows, which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access management solutions using OAuth2 and JWT, enhancing the application’s security posture across various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features aligned with customer needs,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cloud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scalability and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and led code reviews to promote knowledge sharing and ensure compliance with internal standards,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similar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processing algorithms in batch and streaming environments, resulting in a 20% improvement in data handling efficiency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mapping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solutions, optimizing data queries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backend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streamlining application scaling and resource allocation across multiple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data processing and API integrations, improving client application performance with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refine existing applications, resulting in an enhanced UI driven by backend changes delivered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definition and implementation of a cloud-native application that operates seamlessly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version control and ensuring higher code quality and reliability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error handling and logging mechanisms in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SLF4J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visibility and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 legacy systems, achieving significant improvements in application isolation and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code and techniques employed in back-end development, optimizing them for better performance and reduced resource consumption.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secure APIs for user authentication and management, contributing to application security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to support dynamic web applications, resulting in smoother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implemented innovative solutions for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flexibility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