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Infrastructure Engineer specializing in AWS and SAP BTP, with over a decade of expertise in infrastructure automation, cloud operations, and secure service integrations. Proven ability to drive infrastructure as code initiatives, ensuring resilient infrastructure designs in compliance with regulatory standards. Committed to cultivating agile environments that foster collaboration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SAP BTP, AWS IAM, EC2, EKS, RDS, VPC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IaC, Terraform modules,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FedRAMP, IL4, cloud security,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GitHub, Jenkins, Docker,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AWS CloudWatch,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VPN, DNS, Load Balancing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infrastructure as code for SAP BTP workloads hosted in AWS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provisioning and management of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environment builds, enhancing operational efficiency and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managed services, ensuring compliance with stringent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leveraging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performance and uptime of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resulting in a 25% reduction in incident resolution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troubleshooting for cloud environments, partnering with cloud operations to ensure workload readiness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infrastructure governance practices by implementing cloud security protocols and conducting regular audits for compliance with </w:t>
      </w:r>
      <w:r w:rsidRPr="00C3688B">
        <w:rPr>
          <w:rFonts w:ascii="Arial" w:hAnsi="Arial" w:cs="Arial"/>
          <w:b/>
          <w:color w:val="424242" w:themeColor="text1" w:themeShade="BF"/>
          <w:sz w:val="20"/>
          <w:szCs w:val="20"/>
        </w:rPr>
        <w:t xml:space="preserve">IL4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significantly improving resource utilization and operational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logging mechanisms utilizing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the system's performance and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within an agile team environment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deliver project milestones efficiently, contributing to the continuous improvement of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evolve cloud infrastructure that supports business objectives, focusing on cost containment and resource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automating environments across multiple cloud instances, achieving zero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effective communication with stakeholders to ensure alignment on infrastructure initiatives, producing clear documentation for all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high levels of resiliency in infrastructure design, with a focus on disaster recovery and contingency planning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infrastructure automation best practices and cloud technologies, fostering a culture of knowledge sharing and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infrastructure automation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clients, enhancing deployment speed and reliability of cloud services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and operations of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RDS instances, ensuring compliance with specific client requirements and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logging strategies, improving response times to operational anomalies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AWS infrastructure optimizations, focusing on cost efficiency and resource management, achieving a 20% reduction in monthly expenses through automated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security groups to enforce security policies, significantly reducing risk exposure.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infrastructure architecture aligning with business strategies, providing tailored solutions that met their exact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cloud governance and security best practices, improving team understanding of essential protocols and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efforts, contributing to pipeline automation and integration of CI/CD processes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focusing on security and compliance aspects for enterprise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scripting for automation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local teams streamline processes and reduce manual error rates in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diverse projects involving infrastructure management, utilizing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versioning.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tests on cloud resources, applying adjustments to optimize configurations and improve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document processes and create training materials, enhancing knowledge sharing across teams and fostering a stronger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on-premises infrastructure to the cloud, ensuring smooth migrations and adherence to best practices for security and scaling.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routine backups and disaster recovery drills, maintaining data integrity and business continuity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basic troubleshooting on infrastructure components, escalating advanced issues to senior technicians for resolution.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