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specializing in Golang and microservices architecture with over 8 years of experience in delivering high-performance applications in cloud environments. Proven expertise in building scalable backend systems, leading teams to architect robust solutions, and implementing CI/CD pipelines for seamless deployment. Passionate about leveraging cutting-edge technology stacks to solve complex business challenges and drive innovation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Java, JavaScript, TypeScript, C#,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Revel, Echo, Spring Boot, Express.js,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gRPC, GraphQL, Kong,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Event-Driven Architecture, Serverless Computing,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optimizing for high throughput and low latency in a distributed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inter-service communication in a cloud-based environment, adhering strictly to API standards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monolithic applications to microservices architecture, resulting in a 40% increase in deployment speed and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builds and deployments which decreased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containers, ensuring high availability and scalability of 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extensive profiling and debugging of microservices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up to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for RESTful service design,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access, and improved the authorization process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workshops to promote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functionality within applications, enhancing user experience with faster search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creating reproducible deployment environments across multiple cloud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architecting solutions for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event-driven architecture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large-scale projects in a collaborative environment and streamlining overall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cache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times, reducing server response times by 25% across several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exercises to enhance system maintainability and decrease technical debt while ensuring adherence to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robust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database performance, achieving a significant reduction in query execution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seamless QA process, increasing test coverage and reliability of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reviews and planning sessions, allowing for transparency and effective prioritization within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implemented branching strategies that improved collaboration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authentication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unit testing strategies to ensure fail-proof execution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SQL databases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 migrations for evolving data requirements while ensuring data integrity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data migrations and implemented ETL processes to enhance data flow management for analytics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test application functionalities and reduce production bugs through rigorous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web applications integrated with scalable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learning and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promoting team efficiency and accelerating project timelines through pair programming.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