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Senior Python Developer with a strong focus on Generative AI technologies and secure coding best practices. Proven track record in developing advanced AI solutions while adhering to security standards and optimizing performance for diverse applications. Demonstrated expertise in utilizing multiple frameworks and tools to build scalable, secure software solutions for both commercial and government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Generative AI Technologies:</w:t>
      </w:r>
      <w:r w:rsidRPr="00C3688B">
        <w:rPr>
          <w:rFonts w:ascii="Arial" w:hAnsi="Arial" w:cs="Arial"/>
          <w:color w:val="424242" w:themeColor="text1" w:themeShade="BF"/>
          <w:sz w:val="20"/>
          <w:szCs w:val="20"/>
        </w:rPr>
        <w:t xml:space="preserve"> OpenAI, Anthropic, LangChain, GPT-3, MCP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XSS, SQL Injection, Code Security, Encryption Methods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Flask,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Pytest, Unit Testing, Integration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Microservices Architecture, Function Tooling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Generative AI Agents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enhancing the performance of AI applications in processing text, images, and audio.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MCP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and built secure integrations with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ensuring adherence to strict security standards across varied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prompt engineering interfaces for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automate complex workflows and significantly increase efficiency for client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multi-functional teams to integrate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into existing systems while ensuring minimal disruption and maximum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comprehensive security protocols, focusing on preventing vulnerabilities including </w:t>
      </w:r>
      <w:r w:rsidRPr="00C3688B">
        <w:rPr>
          <w:rFonts w:ascii="Arial" w:hAnsi="Arial" w:cs="Arial"/>
          <w:b/>
          <w:color w:val="424242" w:themeColor="text1" w:themeShade="BF"/>
          <w:sz w:val="20"/>
          <w:szCs w:val="20"/>
        </w:rPr>
        <w:t xml:space="preserve">XSS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Injection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rigorous code review and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building and deploying cloud-agnostic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scalability and improved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innovative features for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enhance automation capabilities for clients in diverse sectors.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team in conducting thorough code reviews while mentoring junior developers on best practices for writing </w:t>
      </w:r>
      <w:r w:rsidRPr="00C3688B">
        <w:rPr>
          <w:rFonts w:ascii="Arial" w:hAnsi="Arial" w:cs="Arial"/>
          <w:b/>
          <w:color w:val="424242" w:themeColor="text1" w:themeShade="BF"/>
          <w:sz w:val="20"/>
          <w:szCs w:val="20"/>
        </w:rPr>
        <w:t xml:space="preserve">secure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maintainable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RESTful APIs for interaction with AI systems, streamlining data processing and supporting optimal client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facilitating consistent deployment environments; spearheaded the setup of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robust data storage strategy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security in accordance with project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to remain updated on trends in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actively applying new knowledge to enhance overall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methods to validate the performance across diverse systems, ensuring high-quality deliverables with focus on </w:t>
      </w:r>
      <w:r w:rsidRPr="00C3688B">
        <w:rPr>
          <w:rFonts w:ascii="Arial" w:hAnsi="Arial" w:cs="Arial"/>
          <w:b/>
          <w:color w:val="424242" w:themeColor="text1" w:themeShade="BF"/>
          <w:sz w:val="20"/>
          <w:szCs w:val="20"/>
        </w:rPr>
        <w:t xml:space="preserve">data privacy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Engendered a culture of security awareness, conducting training sessions to emphasize the importance of </w:t>
      </w:r>
      <w:r w:rsidRPr="00C3688B">
        <w:rPr>
          <w:rFonts w:ascii="Arial" w:hAnsi="Arial" w:cs="Arial"/>
          <w:b/>
          <w:color w:val="424242" w:themeColor="text1" w:themeShade="BF"/>
          <w:sz w:val="20"/>
          <w:szCs w:val="20"/>
        </w:rPr>
        <w:t xml:space="preserve">secure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maintaining compliance with regulatory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innovative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while implementing stringent coding standards and security best practices to mitigate risks in production environments during clientele consulting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deep domain knowledge of </w:t>
      </w:r>
      <w:r w:rsidRPr="00C3688B">
        <w:rPr>
          <w:rFonts w:ascii="Arial" w:hAnsi="Arial" w:cs="Arial"/>
          <w:b/>
          <w:bCs/>
          <w:color w:val="424242" w:themeColor="text1" w:themeShade="BF"/>
          <w:sz w:val="20"/>
        </w:rPr>
        <w:t xml:space="preserve">Generative 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assist clients in integrating AI capabilities into their existing software ecosystems, enhancing user experience and interactivity.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applications, utilizing robust backend architectures for processing higher latency requests, improving response times for end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in project management within the teams, fostering collaboration through utilization of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organization and progress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unit and integration tests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quality, monitoring code metrics to achieve continuous improvement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for efficient data management, enabling complex queries to retrieve real-time analytics for clients, thereby facilitating informed decision 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client-facing scenarios, communicating technical concepts to stakeholders for better alignment on project goals and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developing security-focused protocols and training programs around </w:t>
      </w:r>
      <w:r w:rsidRPr="00C3688B">
        <w:rPr>
          <w:rFonts w:ascii="Arial" w:hAnsi="Arial" w:cs="Arial"/>
          <w:b/>
          <w:bCs/>
          <w:color w:val="424242" w:themeColor="text1" w:themeShade="BF"/>
          <w:sz w:val="20"/>
        </w:rPr>
        <w:t xml:space="preserve">XSS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Injection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prevention techniques, elevating the security posture of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deployment strategies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the performance of applications and leveraging services for scalability and reliability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stages of application lifecycle, from conception through coding to deployment, specializing in secure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 an emphasis on maintaining operational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and alert systems utilizing cloud infrastructure to actively track application performance metrics, identifying potential downtimes ahead of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end-to-end solutions for clients in cloud environments, integrating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of containers, ensuring highly available and scalable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drive the alignment of project objectives and technical requirements through structured workshops and technical discussions.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Involvement in enhancements of existing portals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developed in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improved user interaction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standalone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automation of operational tasks, thereby contributing to risk management and mitigation strategies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knowledge of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redesign legacy systems, leading to significant performance improvements and resource savings in enterprise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