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GCP Cloud Architect with over 8 years in designing and implementing complex cloud solutions. Proven expertise in leading large-scale cloud migrations, utilizing Google Cloud Platform and Infrastructure as Code tools. Exceptional communication and leadership skills with a strong ability to engage technical and business stakeholders. Committed to driving cloud innovation and delivering strategic business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SQL, BigQuery,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Firewall, IAM, KMS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Monitoring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 Data, Machine Learning, Data Streaming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the migration of a Fortune 100 client's on-premise workloads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operational costs while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cloud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lead technical architect for enterprise projects, engaging with stakeholders to define project scope, objectives, and deliverables,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educate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security measures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key management, significantly reducing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resulting in a 50%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the primary technical liaison, successfully managing client relationships and translating business requirements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DevOps initiatives to modernize deployment pipelines,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 and reducing deployment friction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security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Armor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ensuring compliance with industry standards for critical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cloud architecture design and implementation best practices,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disaster recovery planning and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resulting in improved system uptime and business continuity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design and implement machine learning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analytics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monitoring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Logging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insights and system performance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architecture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implementation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architectures and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cloud migration strategies for mid-sized enterprises,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management, improving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best practices in access control and data encryption across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cloud security and compliance regulations, enhancing team knowledge and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tasks related to cloud resource management and system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deployment cycles, enabling quicker feature releases and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agile methodologies within project teams, contributing to continuous delivery and iterative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and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teams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service orchestration and scalability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resolving performance issues in cloud-hosted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metrics and logs.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and deployment of various microservices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enhance application portability.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 solutions for cloud-based projects, ensuring alignment to client goals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