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 proficient Full-Stack Engineer with extensive experience in building secure, scalable solutions in cloud environments using modern technologies. Demonstrated expertise in AI integrations, particularly within Microsoft 365 applications, utilizing Azure services and various development frameworks. Adept in collaborating cross-functionally to enhance user experiences and drive impactful software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Node.js, TypeScript, C#, JavaScript, Python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 Angular, Express.js, ASP.NET, NestJS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Microsoft Azure, Azure Functions, Azure OpenAI, AWS, Google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Integration:</w:t>
      </w:r>
      <w:r w:rsidRPr="00C3688B">
        <w:rPr>
          <w:rFonts w:ascii="Arial" w:hAnsi="Arial" w:cs="Arial"/>
          <w:color w:val="424242" w:themeColor="text1" w:themeShade="BF"/>
          <w:sz w:val="20"/>
          <w:szCs w:val="20"/>
        </w:rPr>
        <w:t xml:space="preserve"> Microsoft Graph API, REST, OpenAPI, GraphQL, OAuth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and CI/CD:</w:t>
      </w:r>
      <w:r w:rsidRPr="00C3688B">
        <w:rPr>
          <w:rFonts w:ascii="Arial" w:hAnsi="Arial" w:cs="Arial"/>
          <w:color w:val="424242" w:themeColor="text1" w:themeShade="BF"/>
          <w:sz w:val="20"/>
          <w:szCs w:val="20"/>
        </w:rPr>
        <w:t xml:space="preserve"> Terraform, Docker, Kubernetes, Jenkins, GitHub Actions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SQL Server, PostgreSQL, MongoDB, Redis, Azure Cosmos 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and Observability:</w:t>
      </w:r>
      <w:r w:rsidRPr="00C3688B">
        <w:rPr>
          <w:rFonts w:ascii="Arial" w:hAnsi="Arial" w:cs="Arial"/>
          <w:color w:val="424242" w:themeColor="text1" w:themeShade="BF"/>
          <w:sz w:val="20"/>
          <w:szCs w:val="20"/>
        </w:rPr>
        <w:t xml:space="preserve"> Prometheus, Grafana, OpenTelemetry, ELK Stack, New Relic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w:t>
      </w:r>
      <w:r w:rsidRPr="00C3688B">
        <w:rPr>
          <w:rFonts w:ascii="Arial" w:hAnsi="Arial" w:cs="Arial"/>
          <w:color w:val="424242" w:themeColor="text1" w:themeShade="BF"/>
          <w:sz w:val="20"/>
          <w:szCs w:val="20"/>
        </w:rPr>
        <w:t xml:space="preserve"> RBAC, OAuth, Identity Management, Data Protection, GDPR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AI and ML Technologies:</w:t>
      </w:r>
      <w:r w:rsidRPr="00C3688B">
        <w:rPr>
          <w:rFonts w:ascii="Arial" w:hAnsi="Arial" w:cs="Arial"/>
          <w:color w:val="424242" w:themeColor="text1" w:themeShade="BF"/>
          <w:sz w:val="20"/>
          <w:szCs w:val="20"/>
        </w:rPr>
        <w:t xml:space="preserve"> Azure OpenAI, GPT-4, Natural Language Processing, Machine Learning, Data Science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Visual Studio, VS Code, Postman, Figma, JIRA</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robust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backend services that integrated with </w:t>
      </w:r>
      <w:r w:rsidRPr="00C3688B">
        <w:rPr>
          <w:rFonts w:ascii="Arial" w:hAnsi="Arial" w:cs="Arial"/>
          <w:b/>
          <w:color w:val="424242" w:themeColor="text1" w:themeShade="BF"/>
          <w:sz w:val="20"/>
          <w:szCs w:val="20"/>
        </w:rPr>
        <w:t xml:space="preserve">Microsoft Graph 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secure data retrieval and manipulation in Microsoft 365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high-quality serverless functions using </w:t>
      </w:r>
      <w:r w:rsidRPr="00C3688B">
        <w:rPr>
          <w:rFonts w:ascii="Arial" w:hAnsi="Arial" w:cs="Arial"/>
          <w:b/>
          <w:color w:val="424242" w:themeColor="text1" w:themeShade="BF"/>
          <w:sz w:val="20"/>
          <w:szCs w:val="20"/>
        </w:rPr>
        <w:t xml:space="preserve">Azure Functions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handle user requests efficiently within an AI-powered framework, employing </w:t>
      </w:r>
      <w:r w:rsidRPr="00C3688B">
        <w:rPr>
          <w:rFonts w:ascii="Arial" w:hAnsi="Arial" w:cs="Arial"/>
          <w:b/>
          <w:color w:val="424242" w:themeColor="text1" w:themeShade="BF"/>
          <w:sz w:val="20"/>
          <w:szCs w:val="20"/>
        </w:rPr>
        <w:t xml:space="preserve">OpenAPI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specifications for API documentation.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scripts to automate infrastructure deployment on </w:t>
      </w:r>
      <w:r w:rsidRPr="00C3688B">
        <w:rPr>
          <w:rFonts w:ascii="Arial" w:hAnsi="Arial" w:cs="Arial"/>
          <w:b/>
          <w:color w:val="424242" w:themeColor="text1" w:themeShade="BF"/>
          <w:sz w:val="20"/>
          <w:szCs w:val="20"/>
        </w:rPr>
        <w:t xml:space="preserve">Microsoft 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40% improvement in provisioning time and cost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 teams to create conversational flows leveraging </w:t>
      </w:r>
      <w:r w:rsidRPr="00C3688B">
        <w:rPr>
          <w:rFonts w:ascii="Arial" w:hAnsi="Arial" w:cs="Arial"/>
          <w:b/>
          <w:color w:val="424242" w:themeColor="text1" w:themeShade="BF"/>
          <w:sz w:val="20"/>
          <w:szCs w:val="20"/>
        </w:rPr>
        <w:t xml:space="preserve">Azure OpenAI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GPT-4</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crafting prompts that improved user engagement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applications utilizing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ASP.NET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secure communication and data processing within </w:t>
      </w:r>
      <w:r w:rsidRPr="00C3688B">
        <w:rPr>
          <w:rFonts w:ascii="Arial" w:hAnsi="Arial" w:cs="Arial"/>
          <w:b/>
          <w:color w:val="424242" w:themeColor="text1" w:themeShade="BF"/>
          <w:sz w:val="20"/>
          <w:szCs w:val="20"/>
        </w:rPr>
        <w:t xml:space="preserve">Microsoft Teams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productivity for end-users.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with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seamless deployment of applications and reducing downtime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API security through </w:t>
      </w:r>
      <w:r w:rsidRPr="00C3688B">
        <w:rPr>
          <w:rFonts w:ascii="Arial" w:hAnsi="Arial" w:cs="Arial"/>
          <w:b/>
          <w:color w:val="424242" w:themeColor="text1" w:themeShade="BF"/>
          <w:sz w:val="20"/>
          <w:szCs w:val="20"/>
        </w:rPr>
        <w:t xml:space="preserve">RBAC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OAuth protocols, ensuring compliance with industry standards and protecting sensitive data.</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for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programming and integration with cloud services, fostering a knowledge-sharing culture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monitoring solutions using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establishing observability dashboards that improved incident reaction times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interactive UI components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experience with responsive design and dynamic data binding.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RESTful services and APIs adhering to </w:t>
      </w:r>
      <w:r w:rsidRPr="00C3688B">
        <w:rPr>
          <w:rFonts w:ascii="Arial" w:hAnsi="Arial" w:cs="Arial"/>
          <w:b/>
          <w:color w:val="424242" w:themeColor="text1" w:themeShade="BF"/>
          <w:sz w:val="20"/>
          <w:szCs w:val="20"/>
        </w:rPr>
        <w:t xml:space="preserve">OpenAPI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standards, ensuring robust interoperability and ease of integration with external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Azure Cosmos 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high-performance database management in cloud applications, providing flexibility and scalability for real-time data processing.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workflows using </w:t>
      </w:r>
      <w:r w:rsidRPr="00C3688B">
        <w:rPr>
          <w:rFonts w:ascii="Arial" w:hAnsi="Arial" w:cs="Arial"/>
          <w:b/>
          <w:color w:val="424242" w:themeColor="text1" w:themeShade="BF"/>
          <w:sz w:val="20"/>
          <w:szCs w:val="20"/>
        </w:rPr>
        <w:t xml:space="preserve">Power Automate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manual intervention and accelerating deployment processes within team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code reviews and provided feedback on teammate contributions, aligning development practices with best practices and technical requirements.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features for enterprise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ensuring alignment with client requirements and industry best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authentication and authorization protocols leveraging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security measures within web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cross-platform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combined with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full-stack solutions, improving user acquisition.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project managers and clients to gather requirements and define project scope for SaaS applications, aligning with business objectives and user needs.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tuning and optimization on web applications to improve load times by over 30% through effective use of caching strategies and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queries.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a database deployment process using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complex queries and ensuring high availability with replication techniques.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the migration of on-premises services to cloud infrastructure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Terraform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scalability and reliability of client offerings.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unit and integration tests using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code quality and reducing production issues.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and implementing identity management solutions using </w:t>
      </w:r>
      <w:r w:rsidRPr="00C3688B">
        <w:rPr>
          <w:rFonts w:ascii="Arial" w:hAnsi="Arial" w:cs="Arial"/>
          <w:b/>
          <w:bCs/>
          <w:color w:val="424242" w:themeColor="text1" w:themeShade="BF"/>
          <w:sz w:val="20"/>
        </w:rPr>
        <w:t xml:space="preserve">Okta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authentication processes across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front-end development utilizing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application responsiveness and interactivity.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creating and maintaining RESTful APIs, promoting best practices around API design and security controls.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identify and resolve software defects, contributing to overall product stability and user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reports and dashboards using data visualization tools improving data insights for stakeholders and enhancing decision-making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application performance monitoring initiatives using tools like </w:t>
      </w:r>
      <w:r w:rsidRPr="00C3688B">
        <w:rPr>
          <w:rFonts w:ascii="Arial" w:hAnsi="Arial" w:cs="Arial"/>
          <w:b/>
          <w:bCs/>
          <w:color w:val="424242" w:themeColor="text1" w:themeShade="BF"/>
          <w:sz w:val="20"/>
        </w:rPr>
        <w:t xml:space="preserve">New Relic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optimal application health and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development teams to implement best practices for continuous integration and deployment processes, enhancing release cycles.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with documentation and training resources for new implementations within the team, ensuring streamlined onboarding and project continuity.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