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Fullstack Engineer with extensive experience in developing scalable applications and improving language model performance in software engineering tasks. Proven ability to collaborate within cross-functional teams to enhance product development and code quality while utilizing a modern tech stack. Seeking to leverage expertise in full-stack application development to contribute to groundbreaking projects focused on enhancing AI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RESTful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SonarQube,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Miro, Trello, Lucidchart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with dynamic data queries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API performance resulting in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identify edge cases and ambiguities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behavior, significantly improving algorithm training efficiency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code review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analysis, ensuring code quality and maintainability across large code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deployments and reducing integration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multi-tenant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scalability and isolated environments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enhance team productivity, leading sprint planning and retrospective meetings to align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systematic evaluations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model-generated codes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a structured ranking system, delivering clear, detailed rationales for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search capabilities, enhancing data retrieval speed across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code diffs for correctness and style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coding standards through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applications deployed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designing schemas that improved query performance and reduced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created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communication between frontend and backend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project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technical requirements and project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for a large-scale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focusing on RESTful services that served over 10,000 daily users with a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conduct performance testing and reduce latency on API endpoints,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achieving improved response times and reduced server load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deploying applications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optimizing resource allocation and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monolithic applications towards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development velocity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Agile methodologies, fostering better asynchronous collaboration and improving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documentation which improved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clients to fetch only the data they needed, reducing API load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high-performance user features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resulting in more efficient implementation timelines and an 8%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existing queries leading to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 logging solution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monitoring of application health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prioritize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progress and feature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documentation for software solutions and processes, facilitating knowledge transfer among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code reviews,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enforcing coding standards and enhancing codebase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updating deprecated libraries and frameworks that led to a 10% reduction in security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