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Fullstack Engineer with over 7 years of experience in building high-quality, user-centric web applications. Proven track record in leading the development of scalable solutions in fast-paced environments. Highly adept in cutting-edge technologies and frameworks with a focus on delivering exceptional customer experiences to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MUI, Storybook, TailwindCSS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Fastify,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Loggly,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management processes for clients in the financial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self-service onboarding features that reduced onboarding time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APIs, enhancing user experience for financial advisors.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cross-functional collaboration with product teams to iteratively refine product features,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ensuring efficient prioritization and delivery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 capabilities across multiple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accuracy and accessibility for advisors.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observability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operational downtime through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improved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conducting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code quality and facilitated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launched a comprehensive suite of user-facing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UI components, increasing engagement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strategic code refactoring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scalability initiatives by architecting solutions that supported multi-tenancy and high availability,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EC2.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and compliance measures ensuring data privacy across applications using proactive security frameworks and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feedback gathering from advisors to inform product improvements, leveraging data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deeper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outstanding customer experiences by collaborating directly with clients to customize their data integration processes using bespoke back-end solutions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 stack evolution discussions, advocating for the adoption of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can automate data processing and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B2B software solutions, focusing on user-centric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data management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product management team to gather requirements and deliver functionalities that addressed key business challenges, facilitating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software architectures by moving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microservices, enhancing the deployment process and improving software scalability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optimization and troubleshooting sessions,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testing, which increased application reliability and performance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retrospectives, ensuring the focus on deliverables aligned with client needs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product features and improve overall web functionalities, ensuring seamless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collaboration processes among developers and maintaining a clean project history.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and performance-driven applications focused on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application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and reducing system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and implement data access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queries and manipulation to support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measures and compliance within client environments, integrating features that restricted access based on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efforts by writing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reducing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clarity around development processes utilized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