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Developer with a proven track record in developing dynamic web applications. Proficient in both front-end and back-end technologies with a strong focus on user experience and application performance. Passionate about coding, collaborating in Agile environments,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gather requirements and created technical specifications which improved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contributed to sprint planning, and led daily stand-up meetings to facilitate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an improved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and integration tests for critical application features, increasing overall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introduced optimization strategies using metrics, improving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seamless data communication between frontend and backend services,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fostering a culture of quality and adherence to coding standards amongst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the debug process with robust monitoring tools, decreasing average resolution time of critical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architectures that allowed for modular development and easier maintenance, significantly improving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knowledge-sharing sessions focusing on emerging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benefiting the entire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new tools and methodologies, increasing team productivity and morale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enhance application monitoring processes, leading to a more efficient maintenance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front-end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single-page applications (SPAs), improving user experience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integration and development, enabling optimal data flow between the backend and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projects,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practices including daily scrums and retrospective meetings, contributing to continual improvement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various testing frameworks, improving code coverage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conceptualize and implement data-driven solutions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performance to ensure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web services, integrating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facilitating ease of deployment and management of application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interfaces that enhanced user interaction and overall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cloud infrastructure, resulting in increased efficiency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maintenance and bug fixing, refining applications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schemas and querying strategies to optimize data retrieval.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