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extensive expertise in Angular and Golang, passionate about high-quality software delivery. Skilled in product management, bridging gaps between development teams and product stakeholders. Proven track record in driving technical strategies and aligning teams to meet business goals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Postman,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deliver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through optimized code and architecture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real-time sports data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data availability and user engagement with sleek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enhanced communication between frontend and backend services,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reducing errors during releases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orchestration, ensuring rapid scaling and management of containerized applications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stakeholders to define technical requirements and deliver a comprehensive product vision, acting as a bridge between technical and non-technical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provided mentorship to junior developers on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JavaScript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message brokering, significantly improving response times for user queries and processing tasks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capabilities and ensuring seamless user data synchronization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applications, applying profiling tools and implementing load-testing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reliability. Advanced leadership in agile methodologies, sprint planning, and retrospective processes, transforming team dynamics towards high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the use of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code quality and reliability, resulting in reduced bugs in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technical processes, system architecture, and API integrations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team clarity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UX/UI teams to deliver visually appealing, responsive web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 design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enhancing client solutions in financial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engagement metrics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operations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stored procedures and indexing to optimize query performance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maintain application code quality,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pipelines, reducing deployment cycle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for third-party services using REST frameworks, ensuring secure and efficient data exchange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coding best practices across the team, focusing on reducing technical debt and improving overall quality through pair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by 75% and enhancing software resilience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backend services enhancements for improved functionality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quicker processing times and increased user traffic handling.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web applications focused on user identity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client-server communications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reusable components to improve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tests, ensuring adherence to coding standards and documentation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application deployment, employing EC2, S3, and Lambda to build scalable solutions and manage server-side logic effectively,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user interface and experience through collaborative design sessions with UX teams, applying principles of responsive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management and strategy formulation, participating in scrum meetings and sprint planning, translating business requirements into technical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customer support and technical training to users regarding new features and updates, supporting the adoption of software solutions across departments.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