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8 years of experience in architecting and optimizing high-performance applications. Expertise in both frontend and backend development with a strong focus on leveraging React, Next.js, TypeScript, and Go. Proven track record of delivering scalable solutions and mentoring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HTML5, CSS3, JavaScript, Redux,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TypeScript, AWS Lambda, Microservices,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Architecture, API Design, Cloud Solutions, Scalability,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Security, OAuth, JWT,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development, architecture, and optimization of a multi-tiered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scalable product infrastructure, leading to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fostering a DevOps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efficient, serverless architecture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comprehensive billing and monetization system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user experience and increased revenue.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code review time and improved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facilitate sprint planning and retrospectives, enhancing team collaboration and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APIs and microservices that improved data retrieval processes, achieving 60% faster response times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across all platforms, facilitating a 20% growth in mobile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metrics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a frontend state management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state logic and reducing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owners to gather requirements and ensure technical solutions met user needs and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system design documentation and architectural blueprints to maintain project clarity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web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protection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speed and interactivity, facilitating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interfacing with frontend environments and databases to ensure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enhance coding standards and reduce technical debt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performance, achieving a 15%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to streamline workflows, enabling quicker pivots to changing project requirements and achieving 30% faster go-to-market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reducing production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third-party APIs to enrich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repetitive tasks and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web-based applications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sprints, producing user stories and unit tests, thereby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accessibility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efforts of third-party services, ensuring smooth service delivery and a great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to identify improvement opportunities, leading to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on performance optimization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