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detail-oriented Senior Full-Stack Web Developer with over 8 years of experience in building innovative web applications. Proven expertise in utilizing modern frameworks and technologies, particularly focusing on user-centric design and fast functional development. Exceptional ability in working collaboratively within small agile teams to deliver high-quality software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TypeScript, HTML5, CSS3,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.NET, Express.js, Kubernetes, RESTful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Elasticsearch,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AWS, Azure DevOps,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optimized performance for over 6 million users each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efficient data fetching and manipulation strategies, which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deployments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maintaining high availability for multiple services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 across the platform, significantly improving the speed and accuracy of search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flat team structure by actively participating in sprint planning, code reviews, and daily stand-ups, fostering continuous improvement in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user interface components that align with modern design principles and improve UI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setup and management of cloud resources, reducing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incorporate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reduction of post-launch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backend infrastructure by migrating from a monolithic to microservices architecture, enabling independent deployment and scaling of different features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on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times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interns in best practices for coding and project management, fostering professional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accelerating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expose necessary functionalities for front-end application consumption,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legacy Angular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developer productivity with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thorough analysis of system performance and availability,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diagnostics, which led to a 20% improvement in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documentation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 to optimize data processing workflows 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product owners in defining technical specifications by translating business requirements into actionable software solutions,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user-friendly interfaces and improve website accessibility following W3C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resulting in improved code quality and team cohesion, leveraging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.NET framework, ensuring adherence to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a complex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usability and maintaining high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containerized applications that simplified environment management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optimization initiatives, including database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comprehensive documentation for APIs and user guides, ensuring end-users and fellow engineers understood the system functionalities and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new tools and technologies to improve team efficiency, including transitioning from traditional project management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through collaborative tools that improved communication and project outcomes, resulting in the delivery of high-quality software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