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full-stack developer with over 8 years of experience in designing, building, and deploying robust scalable web applications. Proficient in both frontend and backend technologies including React, Next.js, and GraphQL. Strong background in agile development methodologies and dedicated to leveraging tech skills to further the growth of digital communities, particularly within the electronic music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C#, TypeScript,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CSS, HTML, Styled Components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GraphQL, Node.js, .NET Core, NestJS,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AWS, Terraform,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Testing Library, NUnit, XUnit, Moq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GitLab CI, Jenkins, CircleCI,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high-availability e-commerce platform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frontend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to streamline data access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performance, resulting in a 50% increase in database efficiency for application data retrieval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complex state management that facilitated a seamless user experience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local development and CI/CD pipelines, enhancing the deployment process and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the integration of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improving query speed and accuracy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participating in sprint reviews and retrospectives, driving continuous improvement in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managing service deployments, scaling, and monitoring for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testing at all levels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ensuring high-quality code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discussions on design patterns and implemented best practices in application architecture, mentoring junior developers in advanced concepts.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responsive web applications ensuring mobile-first designs using modern CSS frameworks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utilizing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and integrity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usage of TDD methodologies, fostering a culture of writing unit and integration tests before feature implementation.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which improved workflow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performance-oriented solutions using </w:t>
      </w:r>
      <w:r w:rsidRPr="00C3688B">
        <w:rPr>
          <w:rFonts w:ascii="Arial" w:hAnsi="Arial" w:cs="Arial"/>
          <w:b/>
          <w:bCs/>
          <w:color w:val="424242" w:themeColor="text1" w:themeShade="BF"/>
          <w:sz w:val="20"/>
        </w:rPr>
        <w:t xml:space="preserve">JavaScript ES2018+</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load times significantly during peak usage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end-to-end development lifecycle in an agile team, contributing to release planning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codebases to improve maintainability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enhanced the UX using </w:t>
      </w:r>
      <w:r w:rsidRPr="00C3688B">
        <w:rPr>
          <w:rFonts w:ascii="Arial" w:hAnsi="Arial" w:cs="Arial"/>
          <w:b/>
          <w:bCs/>
          <w:color w:val="424242" w:themeColor="text1" w:themeShade="BF"/>
          <w:sz w:val="20"/>
        </w:rPr>
        <w:t xml:space="preserve">React Hooks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context API.</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 them into technical specifications for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continuous integration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deployments and improving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 retrieval processes by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structures and queries, resulting in faster application performance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onboarding of new hires, providing guidance on best practices and tools used within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for authentication services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user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web applications employing a full-stack approach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and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sprint planning to align team objectives and track progress towards common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real-time data processing and analytics solutions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and improving application throughput, which reduced server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reviews of application code and design specifications, ensuring functionality and adherence to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builds and deployment pipelines, ensuring consistency and quality in application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frameworks utilizing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testing of .NET applications, achieving over 95% code coverage.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scalability of applications by implementing microservices architecture, allowing independent scaling based on demand.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