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over 8 years of experience in designing and implementing AI-driven solutions. Highly proficient in Node.js, React, and TensorFlow with a strong focus on delivering robust, high-performance applications in cloud-native environments. Proven track record in collaborating with cross-functional teams to deliver scalable and efficient services that enhance machine learning workflows. Seeking to contribute my extensive skill set to Virtuous AI to drive innovation and impact in AI-driven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Redis Streams,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reliability of the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several backend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leading to a 40% reduction in service downtime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and high-performance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improved user experience and increased customer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and optimized data pipelines, significantly decreasing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reviews to align new initiatives with the overall technology stack, emphasizing security best practices and scalable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reducing time-to-production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coding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resource allocation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resource utilization and cost-efficiency for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applications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modeling efficiency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integrations with various data sources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extensibility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ensured compliance with industry regulations by implementing appropriate access controls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performance optimizations at the database level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improving API response times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in observability which involved setting up monitoring tools for production and eliminating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and architectural reviews to maintain high standards of code quality and system integrity, focusing on scalability and maintainability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documentation and knowledge sharing sessions, promoting a culture of continuous learning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following agile methodologies, improving delivery speed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numerous client projects, facilitating easier integrations with third-party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cloud-native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architecture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directly to gather requirements and provide tailored solutions using advanced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integrating with backend services for enhanced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performance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robust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improving analytics capabilities for client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solutions and ensure efficient data retrieval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solutions in client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clients' infrastructure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focused on user authentication and authorization in a secure framework,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of a single-page application for real-time data visualization, improving user engagement and analytics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efficiency and deployment accuracy by reducing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 emphasizing microservices and serverless architecture for fast-growing applications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emphasis on thorough test coverage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prototype system for real-time processing of IoT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innovative architectural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performance by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data interaction layers, achieving performance improvements exceeding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