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Engineer with extensive experience in building modern web applications for mission-driven startups. Proficient in designing and implementing secure, scalable solutions using technologies like TypeScript, Node.js, and React. Passionate about improving healthcare access through innovative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Control, Continuous Integration,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a secure healthcare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intuitive user experience for small business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met high standards for operational excellence and data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and usability,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integrations and developed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security measures and streamlined user access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software architects and stakeholders allowed for effective translation of ambiguous requirements into concrete technical deliverables, driving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 for building secure applications,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for database management and optimized data querying processes for efficient data handling and retrieval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manage sprints, improving team productivity by 30% and accelerating feature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workflows and enhance deployment efficiency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anticipate and resolve infrastructure issues proactively,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principles of maintainability throughout the tech stack, conducting code reviews that elevated code quality and reduced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technical discussions and decisions with both technical and non-technical audiences to articulate design choices and trade-offs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designs to address data needs and requirements, ensuring robustness in the deployed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security by implementing best practices and regular security audits, resulting in a measurable decrease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application performance and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client relationships by delivering customized IT solutions in accordance with project requirements, enhancing overall customer trust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RESTful APIs that facilitated seamless integration with third-party services to expand functionalities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adoption of Agile practices, coordinating team efforts which successfully accelerated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code refactoring initiatives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security protocols and ensure compliance with industry standards, protecting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collaboration and streamlined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that aligned with client business goals, ensuring technical feasibility and optimizing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increase in user engagement and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client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secure applications, enhancing user experience and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internal tools and processes to improve operational efficiency, reducing project turnaround times by aligning with technological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mapping workshops to identify key integration points for web services, facilitating enhanced data flows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with insights on best practices in software development and deployment strategies aligning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interfaces, ensuring alignment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client demos, articulating technical concepts in a way that ensured understanding and buy-in while fostering robust stakeholder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the importance of security by implementing data encryption measures across projects, significantly mitigating potential data loss risks.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