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Full-Stack Engineer with extensive experience in developing robust, high-performance applications. Skilled at creating user-centric interfaces and powerful backend systems, leveraging advanced technologies and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JavaScript, HTML5, CSS3, TypeScript, Redux, Jest, Webpack,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Cloudflare Workers, RESTful APIs, GraphQL, SQL, NoSQL, MongoDB, PostgreSQL,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AWS, Azure, GCP, Postman, Nginx, JIRA, Slack, Notion, Linear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Cypress, Sentry, Datadog, Elastic Stack, Kubernetes,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Team Collaboration, Problem-Solving, Product Ownership, Remote Working, Effective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seamless interfaces and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development cycles for multiple features, from conception through testing to production, prioritizing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maintainability and clarity in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translate wireframes into functional UI components, ensuring high-quality visual and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pair programming sessions to uphold code standards and best practices, significantly improving team output and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deployments and increasing release frequency by 25% within the first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rate of 90% for critical user-facing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and optimize application issues, resulting in a 40% decrease in runtime errors reported by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on both frontend and backend, implementing caching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Gained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integrations with various databases,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actively contributing to process improvements that led to a 20% increase in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innovative features to assist in the onboarding process for new users, resulting in a 15% reduction in drop-offs during initial use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for all codebases and API endpoints to support ongoing development efforts and enhance team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projects in enterprise solutions, meeting tight deadlines while ensuring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handled data transformations to streamline operations, showcasing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for dynamic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define technical architectures and project scopes for client engagements, ensuring alignment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dynamic, data-driven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state, increasing application stability according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application hosting and storage solutions, providing cost-effective cloud solutions optimized for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initiatives, suggesting enhancements to development processes and tools used across departments, resulting in more efficient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to educate teams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integration, contributing to overall team skill enhancement.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core functionalities in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management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application performance and decreasing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version control for codebases, enhancing collaborative development and ensuring code integrity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acceptance testing and gathered feedback to iterate on product features, ensuring delivered solutions met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practices to enhance clarity and facilitate ongoing support plans for deployed applications, laying groundwork for future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