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Full-Stack Engineer with over 8 years of experience in designing and building web services and tools, leveraging proficient knowledge in both backend and frontend technologies. Proven ability to spearhead your team's development of robust and scalable web applications, integrating APIs and enhancing user experiences, tailored to gaming environments. Adept at collaborating across teams to drive efficiency and effectiveness in development processes, aiming at delivering high-quality products that resonate with millions of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w:t>
      </w:r>
      <w:r w:rsidRPr="00C3688B">
        <w:rPr>
          <w:rFonts w:ascii="Arial" w:hAnsi="Arial" w:cs="Arial"/>
          <w:color w:val="424242" w:themeColor="text1" w:themeShade="BF"/>
          <w:sz w:val="20"/>
          <w:szCs w:val="20"/>
        </w:rPr>
        <w:t xml:space="preserve"> Drupal, WordPress, Shopify,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web service backend systems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for millions of players'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single-page applications (SPAs)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on </w:t>
      </w:r>
      <w:r w:rsidRPr="00C3688B">
        <w:rPr>
          <w:rFonts w:ascii="Arial" w:hAnsi="Arial" w:cs="Arial"/>
          <w:b/>
          <w:color w:val="424242" w:themeColor="text1" w:themeShade="BF"/>
          <w:sz w:val="20"/>
          <w:szCs w:val="20"/>
        </w:rPr>
        <w:t xml:space="preserve">Bungie.net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web services,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and product stakeholders to gather requirements and translate them into technical specifications, focusing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design for optimal data fetching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across multiple releases of enhancements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deployment processes and rapid iteration cycles in agile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tuning queries and implementing efficient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load times and improved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mentorship to junior developers, emphasizing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modular architecture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delivered user-friendly internal tools using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player data management, significantly improving response time for data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web scraping techniques and API integrations to enhance player metrics analytics features within backend services for enhanced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operational visibility of web applications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development operations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reducing manual work and increasing efficiency in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web applications resulting in 30% faster render times and 50% increased user engagement metrics on initial page load.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using </w:t>
      </w:r>
      <w:r w:rsidRPr="00C3688B">
        <w:rPr>
          <w:rFonts w:ascii="Arial" w:hAnsi="Arial" w:cs="Arial"/>
          <w:b/>
          <w:bCs/>
          <w:color w:val="424242" w:themeColor="text1" w:themeShade="BF"/>
          <w:sz w:val="20"/>
        </w:rPr>
        <w:t xml:space="preserve">JavaSpring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 components, enhancing modularity and reusability in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workflows, focusing on sprint planning and retrospectives to identify areas for technical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frameworks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 expansion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designs into responsive application layouts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CI/CD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 promoting rapid integration and release cycles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utilized indexing to enhance query performance for large datasets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to modern JavaScript standards, introducing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syntax and practices while simultaneously improving code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persistent issues in legacy applications written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system resilience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focused on implementing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 improving code quality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documentation and API specification, utilizing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team communication and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small-scale projects creating prototypes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understand market viability for client solutions in web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