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Full-Stack Engineer with over 8 years of experience designing, developing, and deploying user-friendly web and mobile applications. Committed to enhancing the healthcare experience by leveraging cutting-edge technologies and a deep understanding of user needs. Adept in both front-end and back-end development within collaborative, agile teams, and passionate about building scalable solutions that improve access to care.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React Native,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Maven,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Azure Cloud,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multi-tier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for a health management platform.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streamline the deployment of applications, improving scalability and reducing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 applications servicing health care users, achieving a user satisfaction score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adaptation of infrastructure-as-code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accelerated deployment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technical discussions to enforce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quality, significantly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enhancing team capabilities and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decisions focusing on microservice design patterns, resulting in improved application modularity and ease of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translate wireframes into functional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optimizing usability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front-end and back-end integration for health payment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effective database optimization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containerized environments for application testing, enhancing DevOps efficiency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Scrum ceremonies to manage project timelines, fostering effective communication within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robustness and increasing test coverage by 25% during CI/CD.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responsive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compliance with accessibility standards and enabling broader user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improvement of cross-team collaboration, effectively influencing architectural decisions to align with long-term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digital transformation of client projects in the healthcare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into web applications, enhancing data retrieval speeds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design user-interactive elements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metrics by leveraging component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RESTful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processing and analytics, leading to actionable insights for healthcare providers.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web solutions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aimed at improving patient engagement and service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shift toward Agile methodologies, participating in sprint planning and retrospectives to enhance team productivity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test-driven applications with a focus on code quality,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ensuring high reliability within the client's healthcare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gather requirements and deliver technology-driven solutions, aligning with specific healthcare compliance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software projects, developing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identity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automation of internal tooling and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graphical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aesthetic appeal and usability of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allow for seamless scaling and maintainability of the software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flexible data handling, improving data consistency and model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for front-end applications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test efficiency in the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retrospectives to align team goals and enhance collaboration on client-driven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engineers to integrate new features, ensuring seamless functionality between UI and server-side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