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Full Stack Software Developer with extensive experience in designing and maintaining scalable microservices, utilizing cutting-edge technologies and frameworks to deliver powerful software solutions. Proven ability to collaborate with cross-functional teams to meet complex integration challenges and exceed upper management's expectations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C++,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Node.js,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JIRA, Bitbucket,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Kubernetes,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NoSQL,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Application Security,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robust backend solutions for multiple client applications, significantly increasing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third-party integrations,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communication between internal systems and external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application deployment, enhancing development efficiency and reliability across various project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rigorous code reviews and architectural discussions,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tracking and organization of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through rigorous optimization and best coding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database connections more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IT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 management, leading to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migration for legacy systems to modern tech stacks, producing comprehensive technical documentation to guide ongoing support and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 orchestration, facilitating robust service discovery and load balancing across distributed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collaboration with UX designers to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security guidelines pertaining to development practices to prevent unauthorized access and ensure compliance with organizational cybersecurity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developers, guiding them in best practices in coding and software development life cycles, fostering a culture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stakeholders to gather requirements and translate them into technical specifications, enhancing alignment between business goals and development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ensuring high-quality deliverables and minimized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strategies including infrastructure as code (IaC)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infrastructure management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design sessions to evaluate new technologies and integrate them with existing components, ensuring project longevity and performance sustainability.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user satisfaction rating of over 95% through improved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integration and ensuring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streamlined workflow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as part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process, driving accountability and ownership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cost-effective solutions that enhanced scalability and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integrations with third-party services to enable functionality across client systems, focusing on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managing state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team-based coding sessions aimed at enhancing collaborative development practices to instill a mindset focused on quality and innovation.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 in troubleshooting and resolving bugs, increasing application reliability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contributing to the overall efficiency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document all development tasks, providing clear project tracking and enhancing communication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critical features, establishing a foundation for future testing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showing adaptability and initiative in new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team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improve delivery schedules and client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solutions, improving knowledge transfer and alignment with organizational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