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Engineer with extensive experience in developing intuitive digital solutions for government clients. Proven track record in collaborating with cross-functional teams to deliver impactful technology services that enhance efficiency and security. Expertise in leveraging a diverse tech stack to create cutting-edge applications that improve user experience and address complex challenges in the public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NIST, FISMA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 for federal clients,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RESTful APIs,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standards, which streamlined data interactions across multiple government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deliver responsive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accessibility and experience in line with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performance, achieving a 95% code coverage across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 and S3, which streamlined operations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deployment processes and improved environment management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uptime and responsiveness met federal regulations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Agile methodologies within the team, facilitating weekly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secure coding and performance optimization,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the security posture of web applications by implementing necessary safeguards.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from external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daily with stakeholders to gather requirements using user stories, efficiently transforming client needs into functional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solutions for internal clients in a time-sensitive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dashboards for data visualization, resulting in improved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adjusted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existing applications, decreasing load times by 50% and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and scalable application deployment, contributing to the successful delivery of multiple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status reporting,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issues pre-launch and ensuring high-quality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 management best practices that elevated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 through advanced encryption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design web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that met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 meetings to discuss project progress and blockers, thereby contributing to the overall success of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provided recommendations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promoting knowledge of modern development practices among peers and enhancing the project delivery framework.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