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delivering innovative software solutions. Expertise in enterprise-level application development using leading technologies, with a strong background in IT consulting. Proven ability to collaborate with cross-functional teams to drive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delivering a multi-tenant application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achieving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integration issues and ensuring seamless updates and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practices, leading to a 15% decrease in code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for a high-traffic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improved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Performing performance tuning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RESTful APIs for various applications, allowing for seamless integration and improved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streamlining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 planning sessions and retrospectives, ensuring continuous improvement and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across multiple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best practices and modern technologies, enhancing team capabilities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with a focus 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streamline data fetching across client applications, leading to a more responsive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 meetings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development environments, reducing setup time for new developers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requirements and translate them into functional specifications using mockups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application workflows, ensuring timely detection of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critical paths within existing applications, utilizing profiling tools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communications to clarify project requirements and deliver technical specifications aligned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 APIs that integrated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adherence to release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systems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team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efforts by developing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before deployment, leading to robust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configuration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server setup and maintenance for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application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code performance in legacy systems, achieving measurable improvements in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